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6C" w:rsidRDefault="005F406C" w:rsidP="00686AFE">
      <w:pPr>
        <w:suppressAutoHyphens/>
        <w:spacing w:after="0" w:line="240" w:lineRule="auto"/>
        <w:ind w:left="6379"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53477" w:rsidRDefault="004249A2" w:rsidP="005F406C">
      <w:pPr>
        <w:suppressAutoHyphens/>
        <w:spacing w:after="0" w:line="240" w:lineRule="auto"/>
        <w:ind w:left="7797" w:right="-285" w:hanging="7797"/>
        <w:rPr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0F547BD" wp14:editId="0CCE0C1C">
            <wp:simplePos x="0" y="0"/>
            <wp:positionH relativeFrom="margin">
              <wp:posOffset>-428625</wp:posOffset>
            </wp:positionH>
            <wp:positionV relativeFrom="paragraph">
              <wp:posOffset>192405</wp:posOffset>
            </wp:positionV>
            <wp:extent cx="1162050" cy="1169035"/>
            <wp:effectExtent l="0" t="0" r="0" b="0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753477" w:rsidRPr="00686AFE">
        <w:rPr>
          <w:b/>
          <w:sz w:val="28"/>
          <w:szCs w:val="28"/>
        </w:rPr>
        <w:t>CAP VENTE OPTION A</w:t>
      </w:r>
    </w:p>
    <w:p w:rsidR="005F406C" w:rsidRDefault="005F406C" w:rsidP="005F406C">
      <w:pPr>
        <w:suppressAutoHyphens/>
        <w:spacing w:after="0" w:line="240" w:lineRule="auto"/>
        <w:ind w:left="7797" w:right="-285" w:hanging="77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5D531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CAP VENTE OPTION B</w:t>
      </w:r>
    </w:p>
    <w:p w:rsidR="005F406C" w:rsidRPr="00686AFE" w:rsidRDefault="005F406C" w:rsidP="005F406C">
      <w:pPr>
        <w:suppressAutoHyphens/>
        <w:spacing w:after="0" w:line="240" w:lineRule="auto"/>
        <w:ind w:left="7797" w:right="-285" w:hanging="7797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                                    </w:t>
      </w:r>
      <w:r w:rsidR="005D531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CAP VENTE OPTION C</w:t>
      </w:r>
    </w:p>
    <w:p w:rsidR="00753477" w:rsidRPr="007816B2" w:rsidRDefault="00753477" w:rsidP="005F406C">
      <w:pPr>
        <w:suppressAutoHyphens/>
        <w:spacing w:after="0" w:line="240" w:lineRule="auto"/>
        <w:ind w:left="7513" w:right="-285"/>
        <w:rPr>
          <w:rFonts w:ascii="Arial" w:eastAsia="Times New Roman" w:hAnsi="Arial" w:cs="Arial"/>
          <w:b/>
          <w:bCs/>
          <w:sz w:val="16"/>
          <w:szCs w:val="28"/>
          <w:lang w:eastAsia="ar-SA"/>
        </w:rPr>
      </w:pPr>
    </w:p>
    <w:p w:rsidR="00AB5E75" w:rsidRPr="007816B2" w:rsidRDefault="005F406C" w:rsidP="00E400FD">
      <w:pPr>
        <w:ind w:right="-427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bCs/>
          <w:sz w:val="24"/>
          <w:lang w:eastAsia="ar-SA"/>
        </w:rPr>
        <w:t>N</w:t>
      </w:r>
      <w:r w:rsidR="00AB5E75" w:rsidRPr="00AB5E75">
        <w:rPr>
          <w:rFonts w:ascii="Arial" w:eastAsia="Times New Roman" w:hAnsi="Arial" w:cs="Arial"/>
          <w:b/>
          <w:bCs/>
          <w:sz w:val="24"/>
          <w:lang w:eastAsia="ar-SA"/>
        </w:rPr>
        <w:t>OTICE D’INFORMATION DESTINEE AUX CANDIDATS LIBRES</w:t>
      </w:r>
      <w:r w:rsidR="00A10F30">
        <w:rPr>
          <w:rFonts w:ascii="Arial" w:eastAsia="Times New Roman" w:hAnsi="Arial" w:cs="Arial"/>
          <w:b/>
          <w:bCs/>
          <w:sz w:val="24"/>
          <w:lang w:eastAsia="ar-SA"/>
        </w:rPr>
        <w:t xml:space="preserve"> SESSION 20</w:t>
      </w:r>
      <w:r w:rsidR="00D867C3">
        <w:rPr>
          <w:rFonts w:ascii="Arial" w:eastAsia="Times New Roman" w:hAnsi="Arial" w:cs="Arial"/>
          <w:b/>
          <w:bCs/>
          <w:sz w:val="24"/>
          <w:lang w:eastAsia="ar-SA"/>
        </w:rPr>
        <w:t>2</w:t>
      </w:r>
      <w:r w:rsidR="00070655">
        <w:rPr>
          <w:rFonts w:ascii="Arial" w:eastAsia="Times New Roman" w:hAnsi="Arial" w:cs="Arial"/>
          <w:b/>
          <w:bCs/>
          <w:sz w:val="24"/>
          <w:lang w:eastAsia="ar-SA"/>
        </w:rPr>
        <w:t>1</w:t>
      </w:r>
    </w:p>
    <w:tbl>
      <w:tblPr>
        <w:tblStyle w:val="Grilledutableau"/>
        <w:tblpPr w:leftFromText="141" w:rightFromText="141" w:vertAnchor="text" w:horzAnchor="margin" w:tblpXSpec="center" w:tblpY="927"/>
        <w:tblOverlap w:val="never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D455F" w:rsidTr="00E400FD">
        <w:tc>
          <w:tcPr>
            <w:tcW w:w="2547" w:type="dxa"/>
          </w:tcPr>
          <w:p w:rsidR="00FD455F" w:rsidRDefault="00FD455F" w:rsidP="00FD455F">
            <w:pPr>
              <w:keepNext/>
              <w:numPr>
                <w:ilvl w:val="2"/>
                <w:numId w:val="1"/>
              </w:numPr>
              <w:tabs>
                <w:tab w:val="num" w:pos="0"/>
              </w:tabs>
              <w:suppressAutoHyphens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67FB3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        </w:t>
            </w:r>
          </w:p>
          <w:p w:rsidR="00753477" w:rsidRDefault="00753477" w:rsidP="00753477">
            <w:pPr>
              <w:keepNext/>
              <w:numPr>
                <w:ilvl w:val="2"/>
                <w:numId w:val="1"/>
              </w:numPr>
              <w:tabs>
                <w:tab w:val="num" w:pos="0"/>
              </w:tabs>
              <w:suppressAutoHyphens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CONDITIONS</w:t>
            </w:r>
          </w:p>
          <w:p w:rsidR="00753477" w:rsidRDefault="00FD455F" w:rsidP="00753477">
            <w:pPr>
              <w:keepNext/>
              <w:numPr>
                <w:ilvl w:val="2"/>
                <w:numId w:val="1"/>
              </w:numPr>
              <w:tabs>
                <w:tab w:val="num" w:pos="0"/>
              </w:tabs>
              <w:suppressAutoHyphens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IN</w:t>
            </w:r>
            <w:r w:rsidRPr="00985873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DISPENSABLES </w:t>
            </w:r>
          </w:p>
          <w:p w:rsidR="00753477" w:rsidRDefault="00FD455F" w:rsidP="00753477">
            <w:pPr>
              <w:keepNext/>
              <w:numPr>
                <w:ilvl w:val="2"/>
                <w:numId w:val="1"/>
              </w:numPr>
              <w:tabs>
                <w:tab w:val="num" w:pos="0"/>
              </w:tabs>
              <w:suppressAutoHyphens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985873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POUR PASSER </w:t>
            </w:r>
          </w:p>
          <w:p w:rsidR="00FD455F" w:rsidRPr="00582740" w:rsidRDefault="00FD455F" w:rsidP="00753477">
            <w:pPr>
              <w:keepNext/>
              <w:numPr>
                <w:ilvl w:val="2"/>
                <w:numId w:val="1"/>
              </w:numPr>
              <w:tabs>
                <w:tab w:val="num" w:pos="0"/>
              </w:tabs>
              <w:suppressAutoHyphens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985873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L’EXAMEN</w:t>
            </w:r>
          </w:p>
        </w:tc>
        <w:tc>
          <w:tcPr>
            <w:tcW w:w="7796" w:type="dxa"/>
          </w:tcPr>
          <w:p w:rsidR="00FD455F" w:rsidRPr="00BA7FE8" w:rsidRDefault="00FD455F" w:rsidP="00FD455F">
            <w:pPr>
              <w:suppressAutoHyphens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FD455F" w:rsidRPr="00BA7FE8" w:rsidRDefault="00FD455F" w:rsidP="00FD455F">
            <w:pPr>
              <w:suppressAutoHyphens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BA7F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Avoir 18 ans au 31 DECEMBRE 20</w:t>
            </w:r>
            <w:r w:rsidR="00D867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2</w:t>
            </w:r>
            <w:r w:rsidR="000706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1</w:t>
            </w:r>
          </w:p>
          <w:p w:rsidR="00FD455F" w:rsidRPr="00BA7FE8" w:rsidRDefault="00FD455F" w:rsidP="00FD455F">
            <w:pPr>
              <w:suppressAutoHyphens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A7F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-   Justifier de 6 mois d’activité professionnelle en rapport avec la finalité du diplôme (annexe I)</w:t>
            </w:r>
          </w:p>
          <w:p w:rsidR="00FD455F" w:rsidRPr="00BA7FE8" w:rsidRDefault="00FD455F" w:rsidP="00FD455F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FD455F" w:rsidRPr="00BA7FE8" w:rsidRDefault="00FD455F" w:rsidP="00FD455F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 w:rsidRPr="00BA7F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OU</w:t>
            </w:r>
            <w:proofErr w:type="gramEnd"/>
          </w:p>
          <w:p w:rsidR="00FD455F" w:rsidRPr="00BA7FE8" w:rsidRDefault="00FD455F" w:rsidP="00FD455F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A7F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-  Avoir effectué un STAGE de </w:t>
            </w:r>
            <w:r w:rsidRPr="00BA7F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8 à 1</w:t>
            </w:r>
            <w:r w:rsidR="0033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4</w:t>
            </w:r>
            <w:r w:rsidRPr="00BA7FE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SEMAINES</w:t>
            </w:r>
            <w:r w:rsidRPr="00BA7F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dans un magasin dont l’activité est en rapport avec la finalité du diplôme (annexe II)</w:t>
            </w:r>
          </w:p>
          <w:p w:rsidR="00FD455F" w:rsidRPr="00BA7FE8" w:rsidRDefault="00FD455F" w:rsidP="00FD45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55F" w:rsidRPr="00CC1049" w:rsidTr="00E400FD">
        <w:tc>
          <w:tcPr>
            <w:tcW w:w="2547" w:type="dxa"/>
          </w:tcPr>
          <w:p w:rsidR="00FD455F" w:rsidRDefault="00FD455F" w:rsidP="00FD455F">
            <w:pPr>
              <w:suppressAutoHyphens/>
              <w:ind w:left="3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FD455F" w:rsidRDefault="00FD455F" w:rsidP="00FD455F">
            <w:pPr>
              <w:suppressAutoHyphens/>
              <w:ind w:left="3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23B4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EPREUVES </w:t>
            </w:r>
            <w:r w:rsidRPr="00B9107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PROFESSIONNELLES </w:t>
            </w:r>
            <w:r w:rsidRPr="00423B4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PONCTUELLES</w:t>
            </w:r>
            <w:r w:rsidRPr="00423B4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 : </w:t>
            </w:r>
            <w:r w:rsidRPr="00B9107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      </w:t>
            </w:r>
            <w:r w:rsidRPr="00423B4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  <w:p w:rsidR="00FD455F" w:rsidRDefault="00FD455F" w:rsidP="00FD455F">
            <w:pPr>
              <w:suppressAutoHyphens/>
              <w:ind w:left="3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374879" w:rsidRPr="002352AB" w:rsidRDefault="00374879" w:rsidP="00374879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352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Déroulement :</w:t>
            </w:r>
          </w:p>
          <w:p w:rsidR="00FD455F" w:rsidRDefault="00FD455F" w:rsidP="00FD455F">
            <w:pPr>
              <w:suppressAutoHyphens/>
              <w:ind w:left="3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FD455F" w:rsidRPr="00423B4F" w:rsidRDefault="00FD455F" w:rsidP="00FD455F">
            <w:pPr>
              <w:suppressAutoHyphens/>
              <w:ind w:left="3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FD455F" w:rsidRDefault="00FD455F" w:rsidP="00FD455F"/>
          <w:p w:rsidR="00FD455F" w:rsidRDefault="00E400FD" w:rsidP="00FD455F">
            <w:r w:rsidRPr="00597719">
              <w:rPr>
                <w:rFonts w:ascii="Arial" w:hAnsi="Arial" w:cs="Arial"/>
                <w:b/>
                <w:sz w:val="20"/>
                <w:szCs w:val="20"/>
              </w:rPr>
              <w:t>Dossier professionnel EP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FD455F" w:rsidRDefault="00FD455F" w:rsidP="00FD455F"/>
          <w:p w:rsidR="00F75012" w:rsidRDefault="00F75012" w:rsidP="00FD455F"/>
          <w:p w:rsidR="00F75012" w:rsidRDefault="00F75012" w:rsidP="00FD455F"/>
          <w:p w:rsidR="00F75012" w:rsidRDefault="00F75012" w:rsidP="00FD455F"/>
          <w:p w:rsidR="00F75012" w:rsidRDefault="00F75012" w:rsidP="00FD455F"/>
          <w:p w:rsidR="00F75012" w:rsidRDefault="00F75012" w:rsidP="00FD455F"/>
          <w:p w:rsidR="00F75012" w:rsidRDefault="00F75012" w:rsidP="00FD455F"/>
          <w:p w:rsidR="00F75012" w:rsidRDefault="00F75012" w:rsidP="00FD455F"/>
          <w:p w:rsidR="00F75012" w:rsidRDefault="00F75012" w:rsidP="00FD455F"/>
          <w:p w:rsidR="00F75012" w:rsidRDefault="00F75012" w:rsidP="00FD455F"/>
          <w:p w:rsidR="00F75012" w:rsidRDefault="00F75012" w:rsidP="00FD455F"/>
          <w:p w:rsidR="00F75012" w:rsidRDefault="00F75012" w:rsidP="00FD455F"/>
          <w:p w:rsidR="00F75012" w:rsidRDefault="00F75012" w:rsidP="00FD455F"/>
          <w:p w:rsidR="00F75012" w:rsidRDefault="00F75012" w:rsidP="00FD455F"/>
          <w:p w:rsidR="00F75012" w:rsidRDefault="00F75012" w:rsidP="00FD455F"/>
          <w:p w:rsidR="00F75012" w:rsidRDefault="00F75012" w:rsidP="00FD455F"/>
          <w:p w:rsidR="00F75012" w:rsidRDefault="00F75012" w:rsidP="00FD455F"/>
          <w:p w:rsidR="00F75012" w:rsidRDefault="00F75012" w:rsidP="00FD455F"/>
          <w:p w:rsidR="00F75012" w:rsidRDefault="00F75012" w:rsidP="00FD455F"/>
          <w:p w:rsidR="00F75012" w:rsidRDefault="00F75012" w:rsidP="00FD455F"/>
          <w:p w:rsidR="00F75012" w:rsidRDefault="00F75012" w:rsidP="00FD455F"/>
          <w:p w:rsidR="00F75012" w:rsidRDefault="00F75012" w:rsidP="00FD455F"/>
          <w:p w:rsidR="00F75012" w:rsidRDefault="00F75012" w:rsidP="00FD455F"/>
          <w:p w:rsidR="00F75012" w:rsidRDefault="00F75012" w:rsidP="00FD455F"/>
          <w:p w:rsidR="00F75012" w:rsidRDefault="00F75012" w:rsidP="00FD455F"/>
          <w:p w:rsidR="00F75012" w:rsidRDefault="00F75012" w:rsidP="00FD455F"/>
          <w:p w:rsidR="00E400FD" w:rsidRDefault="00E400FD" w:rsidP="00FD455F"/>
          <w:p w:rsidR="00E400FD" w:rsidRDefault="00E400FD" w:rsidP="00FD455F"/>
          <w:p w:rsidR="00E400FD" w:rsidRDefault="00E400FD" w:rsidP="00FD455F"/>
          <w:p w:rsidR="00E400FD" w:rsidRDefault="00E400FD" w:rsidP="00FD455F"/>
          <w:p w:rsidR="00E400FD" w:rsidRDefault="00E400FD" w:rsidP="00FD455F"/>
          <w:p w:rsidR="00E400FD" w:rsidRDefault="00E400FD" w:rsidP="00FD455F"/>
        </w:tc>
        <w:tc>
          <w:tcPr>
            <w:tcW w:w="7796" w:type="dxa"/>
          </w:tcPr>
          <w:p w:rsidR="00E400FD" w:rsidRDefault="00FD455F" w:rsidP="00E400FD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BA7FE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EPREUVE- EP1– Pratique de la vente et des services liés</w:t>
            </w:r>
          </w:p>
          <w:p w:rsidR="00FD455F" w:rsidRPr="00BA7FE8" w:rsidRDefault="00FD455F" w:rsidP="00E400FD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A7F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proofErr w:type="gramStart"/>
            <w:r w:rsidRPr="00BA7F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pratique</w:t>
            </w:r>
            <w:proofErr w:type="gramEnd"/>
            <w:r w:rsidRPr="00BA7F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et orale - durée 45 mn)</w:t>
            </w:r>
          </w:p>
          <w:p w:rsidR="00FD455F" w:rsidRPr="00BA7FE8" w:rsidRDefault="00FD455F" w:rsidP="00FD455F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FD455F" w:rsidRPr="00BA7FE8" w:rsidRDefault="00FD455F" w:rsidP="00FD455F">
            <w:pPr>
              <w:pStyle w:val="Paragraphedeliste"/>
              <w:numPr>
                <w:ilvl w:val="0"/>
                <w:numId w:val="2"/>
              </w:numPr>
              <w:tabs>
                <w:tab w:val="left" w:pos="1843"/>
                <w:tab w:val="left" w:pos="2205"/>
              </w:tabs>
              <w:suppressAutoHyphens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A7F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Une prestation de vente (10 à 15 mn),</w:t>
            </w:r>
          </w:p>
          <w:p w:rsidR="00FD455F" w:rsidRPr="00BA7FE8" w:rsidRDefault="00FD455F" w:rsidP="00FD455F">
            <w:pPr>
              <w:pStyle w:val="Paragraphedeliste"/>
              <w:numPr>
                <w:ilvl w:val="0"/>
                <w:numId w:val="2"/>
              </w:numPr>
              <w:tabs>
                <w:tab w:val="left" w:pos="1843"/>
                <w:tab w:val="left" w:pos="2205"/>
              </w:tabs>
              <w:suppressAutoHyphens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A7F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Un entretien sur la prestation réalisée et sur les deux fiches présentées dans le dossier (15 mn),  </w:t>
            </w:r>
          </w:p>
          <w:p w:rsidR="00FD455F" w:rsidRPr="00BA7FE8" w:rsidRDefault="00FD455F" w:rsidP="00FD455F">
            <w:pPr>
              <w:pStyle w:val="Paragraphedeliste"/>
              <w:numPr>
                <w:ilvl w:val="0"/>
                <w:numId w:val="2"/>
              </w:numPr>
              <w:tabs>
                <w:tab w:val="left" w:pos="1843"/>
                <w:tab w:val="left" w:pos="2205"/>
              </w:tabs>
              <w:suppressAutoHyphens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00"/>
                <w:lang w:eastAsia="zh-CN"/>
              </w:rPr>
            </w:pPr>
            <w:r w:rsidRPr="00BA7FE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Un entretien sur les fiches présentées au titre de l’environnement économique, juridique et social (15 mn).</w:t>
            </w:r>
          </w:p>
          <w:p w:rsidR="00FD455F" w:rsidRPr="00597719" w:rsidRDefault="00FD455F" w:rsidP="00E400FD">
            <w:pPr>
              <w:tabs>
                <w:tab w:val="left" w:pos="1843"/>
                <w:tab w:val="left" w:pos="2205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455F" w:rsidRDefault="00374879" w:rsidP="00FD455F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FE8">
              <w:rPr>
                <w:rFonts w:ascii="Arial" w:hAnsi="Arial" w:cs="Arial"/>
                <w:sz w:val="20"/>
                <w:szCs w:val="20"/>
              </w:rPr>
              <w:t>Le candidat élabore un dossier professionnel sur une prestation de vente</w:t>
            </w:r>
          </w:p>
          <w:p w:rsidR="00597719" w:rsidRPr="00BA7FE8" w:rsidRDefault="00597719" w:rsidP="00FD455F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 dossier comprend 3 parties :</w:t>
            </w:r>
          </w:p>
          <w:p w:rsidR="00374879" w:rsidRPr="00BA7FE8" w:rsidRDefault="00374879" w:rsidP="00FD455F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455F" w:rsidRPr="00BA7FE8" w:rsidRDefault="00597719" w:rsidP="00FD455F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0F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1 - </w:t>
            </w:r>
            <w:r w:rsidR="00FD455F" w:rsidRPr="00E400FD">
              <w:rPr>
                <w:rFonts w:ascii="Arial" w:hAnsi="Arial" w:cs="Arial"/>
                <w:b/>
                <w:sz w:val="20"/>
                <w:szCs w:val="20"/>
                <w:u w:val="single"/>
              </w:rPr>
              <w:t>Une partie commerciale</w:t>
            </w:r>
            <w:r w:rsidR="00FD455F" w:rsidRPr="00BA7FE8">
              <w:rPr>
                <w:rFonts w:ascii="Arial" w:hAnsi="Arial" w:cs="Arial"/>
                <w:sz w:val="20"/>
                <w:szCs w:val="20"/>
              </w:rPr>
              <w:t xml:space="preserve"> liée à l’entreprise d’accueil :</w:t>
            </w:r>
          </w:p>
          <w:p w:rsidR="00FD455F" w:rsidRPr="00BA7FE8" w:rsidRDefault="00FD455F" w:rsidP="00FD455F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FE8">
              <w:rPr>
                <w:rFonts w:ascii="Arial" w:hAnsi="Arial" w:cs="Arial"/>
                <w:sz w:val="20"/>
                <w:szCs w:val="20"/>
              </w:rPr>
              <w:t>Deux fiches analytiques « produits » ; une à deux pages par fiche.</w:t>
            </w:r>
          </w:p>
          <w:p w:rsidR="00597719" w:rsidRPr="00597719" w:rsidRDefault="00597719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0F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2- </w:t>
            </w:r>
            <w:r w:rsidR="00FD455F" w:rsidRPr="00E400FD">
              <w:rPr>
                <w:rFonts w:ascii="Arial" w:hAnsi="Arial" w:cs="Arial"/>
                <w:b/>
                <w:sz w:val="20"/>
                <w:szCs w:val="20"/>
                <w:u w:val="single"/>
              </w:rPr>
              <w:t>Une partie économique juridique et sociale</w:t>
            </w:r>
            <w:r w:rsidR="00FD455F" w:rsidRPr="00BA7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455F" w:rsidRPr="00BA7FE8">
              <w:rPr>
                <w:rFonts w:ascii="Arial" w:hAnsi="Arial" w:cs="Arial"/>
                <w:sz w:val="20"/>
                <w:szCs w:val="20"/>
              </w:rPr>
              <w:t xml:space="preserve">composée de </w:t>
            </w:r>
            <w:r w:rsidR="00FD455F" w:rsidRPr="00BA7FE8">
              <w:rPr>
                <w:rFonts w:ascii="Arial" w:hAnsi="Arial" w:cs="Arial"/>
                <w:b/>
                <w:sz w:val="20"/>
                <w:szCs w:val="20"/>
              </w:rPr>
              <w:t xml:space="preserve">trois fiches </w:t>
            </w:r>
            <w:r w:rsidR="00FD455F" w:rsidRPr="00BA7FE8">
              <w:rPr>
                <w:rFonts w:ascii="Arial" w:hAnsi="Arial" w:cs="Arial"/>
                <w:sz w:val="20"/>
                <w:szCs w:val="20"/>
              </w:rPr>
              <w:t>(d’une page chacune hors annexes) qui prennent appui sur des éléments à caractère économique, juridique et social, des contextes d’entreprise et de l’actualité :</w:t>
            </w:r>
          </w:p>
          <w:p w:rsidR="00FD455F" w:rsidRPr="00E400FD" w:rsidRDefault="00FD455F" w:rsidP="00596F52">
            <w:pPr>
              <w:pStyle w:val="Paragraphedeliste"/>
              <w:numPr>
                <w:ilvl w:val="0"/>
                <w:numId w:val="4"/>
              </w:num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0FD">
              <w:rPr>
                <w:rFonts w:ascii="Arial" w:hAnsi="Arial" w:cs="Arial"/>
                <w:b/>
                <w:sz w:val="20"/>
                <w:szCs w:val="20"/>
              </w:rPr>
              <w:t xml:space="preserve">Une fiche porte sur un thème juridique et social, </w:t>
            </w:r>
            <w:r w:rsidRPr="00E400FD">
              <w:rPr>
                <w:rFonts w:ascii="Arial" w:hAnsi="Arial" w:cs="Arial"/>
                <w:sz w:val="20"/>
                <w:szCs w:val="20"/>
              </w:rPr>
              <w:t>à partir d’extraits de documents d’entreprise (ex : contrat de travail, contrat d’apprentissage, récépissé de transport, facture, règlement d’intérieur) ou d’une situation rencontrée (ex : élection des représentants du personnel, fixation des congés)</w:t>
            </w:r>
          </w:p>
          <w:p w:rsidR="00E473B0" w:rsidRPr="00E400FD" w:rsidRDefault="00FD455F" w:rsidP="00E400FD">
            <w:pPr>
              <w:pStyle w:val="Paragraphedeliste"/>
              <w:numPr>
                <w:ilvl w:val="0"/>
                <w:numId w:val="4"/>
              </w:numPr>
              <w:tabs>
                <w:tab w:val="left" w:pos="820"/>
                <w:tab w:val="left" w:pos="2205"/>
              </w:tabs>
              <w:suppressAutoHyphens/>
              <w:ind w:left="360" w:firstLine="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0FD">
              <w:rPr>
                <w:rFonts w:ascii="Arial" w:hAnsi="Arial" w:cs="Arial"/>
                <w:b/>
                <w:sz w:val="20"/>
                <w:szCs w:val="20"/>
              </w:rPr>
              <w:t>Une fiche sur un thème économico-commercial d’entreprise :</w:t>
            </w:r>
            <w:r w:rsidRPr="00E400FD">
              <w:rPr>
                <w:rFonts w:ascii="Arial" w:hAnsi="Arial" w:cs="Arial"/>
                <w:sz w:val="20"/>
                <w:szCs w:val="20"/>
              </w:rPr>
              <w:t xml:space="preserve"> à partir de documents d’entreprise relatifs à l’évolution de son marché, de son approvisionnement, à des pratiques de prix et/ou d’article(s) relié(s) à la vie de l’entreprise.</w:t>
            </w:r>
          </w:p>
          <w:p w:rsidR="00307124" w:rsidRPr="00E400FD" w:rsidRDefault="00FD455F" w:rsidP="00F23B37">
            <w:pPr>
              <w:pStyle w:val="Paragraphedeliste"/>
              <w:numPr>
                <w:ilvl w:val="0"/>
                <w:numId w:val="4"/>
              </w:num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0FD">
              <w:rPr>
                <w:rFonts w:ascii="Arial" w:hAnsi="Arial" w:cs="Arial"/>
                <w:b/>
                <w:sz w:val="20"/>
                <w:szCs w:val="20"/>
              </w:rPr>
              <w:t>Une fiche « point presse » porte sur un thème économique et social</w:t>
            </w:r>
            <w:r w:rsidRPr="00E400FD">
              <w:rPr>
                <w:rFonts w:ascii="Arial" w:hAnsi="Arial" w:cs="Arial"/>
                <w:sz w:val="20"/>
                <w:szCs w:val="20"/>
              </w:rPr>
              <w:t> : à partir de relevés de points d’actualité réalisés en formation, le candidat traite un thème économique et social (ex : le chômage, le temps de travail…).</w:t>
            </w:r>
          </w:p>
          <w:p w:rsidR="00FD455F" w:rsidRPr="00BA7FE8" w:rsidRDefault="00FD455F" w:rsidP="00FD455F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FE8">
              <w:rPr>
                <w:rFonts w:ascii="Arial" w:hAnsi="Arial" w:cs="Arial"/>
                <w:sz w:val="20"/>
                <w:szCs w:val="20"/>
              </w:rPr>
              <w:t>Ces fiches présentent avec clarté et concision, autour du THEME CHOISI :</w:t>
            </w:r>
          </w:p>
          <w:p w:rsidR="00FD455F" w:rsidRPr="00BA7FE8" w:rsidRDefault="00FD455F" w:rsidP="00FD455F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FE8">
              <w:rPr>
                <w:rFonts w:ascii="Arial" w:hAnsi="Arial" w:cs="Arial"/>
                <w:sz w:val="20"/>
                <w:szCs w:val="20"/>
              </w:rPr>
              <w:t>- les sources d’information (extraits de documents/situations d’entreprise, d’articles de presse) datées ;</w:t>
            </w:r>
          </w:p>
          <w:p w:rsidR="00FD455F" w:rsidRPr="00BA7FE8" w:rsidRDefault="00FD455F" w:rsidP="00FD455F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FE8">
              <w:rPr>
                <w:rFonts w:ascii="Arial" w:hAnsi="Arial" w:cs="Arial"/>
                <w:sz w:val="20"/>
                <w:szCs w:val="20"/>
              </w:rPr>
              <w:t>-  l’explication des termes juridiques, économiques importants rencontrés ;</w:t>
            </w:r>
          </w:p>
          <w:p w:rsidR="00FD455F" w:rsidRPr="00BA7FE8" w:rsidRDefault="00FD455F" w:rsidP="00FD455F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FE8">
              <w:rPr>
                <w:rFonts w:ascii="Arial" w:hAnsi="Arial" w:cs="Arial"/>
                <w:sz w:val="20"/>
                <w:szCs w:val="20"/>
              </w:rPr>
              <w:t>-  les idées –force (trois à cinq par exemple) des prises d’information ;</w:t>
            </w:r>
          </w:p>
          <w:p w:rsidR="00FD455F" w:rsidRPr="00BA7FE8" w:rsidRDefault="00FD455F" w:rsidP="00FD455F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FE8">
              <w:rPr>
                <w:rFonts w:ascii="Arial" w:hAnsi="Arial" w:cs="Arial"/>
                <w:sz w:val="20"/>
                <w:szCs w:val="20"/>
              </w:rPr>
              <w:t>-  le lien avec des notions et points du pôle économique, juridique et social.</w:t>
            </w:r>
          </w:p>
          <w:p w:rsidR="00FD455F" w:rsidRPr="00BA7FE8" w:rsidRDefault="00597719" w:rsidP="00FD455F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00F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3- </w:t>
            </w:r>
            <w:r w:rsidR="00FD455F" w:rsidRPr="00E400FD">
              <w:rPr>
                <w:rFonts w:ascii="Arial" w:hAnsi="Arial" w:cs="Arial"/>
                <w:b/>
                <w:sz w:val="20"/>
                <w:szCs w:val="20"/>
                <w:u w:val="single"/>
              </w:rPr>
              <w:t>Une partie administrative constituée des documents permettant de vérifier la conformité à la règlementation de la formation en entreprise</w:t>
            </w:r>
            <w:r w:rsidR="00FD455F" w:rsidRPr="00BA7FE8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FD455F" w:rsidRPr="00BA7FE8" w:rsidRDefault="00FD455F" w:rsidP="00FD455F">
            <w:pPr>
              <w:pStyle w:val="Paragraphedeliste"/>
              <w:numPr>
                <w:ilvl w:val="0"/>
                <w:numId w:val="5"/>
              </w:num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FE8">
              <w:rPr>
                <w:rFonts w:ascii="Arial" w:hAnsi="Arial" w:cs="Arial"/>
                <w:sz w:val="20"/>
                <w:szCs w:val="20"/>
              </w:rPr>
              <w:t>Attestations précisant la durée des périodes de formation, la nature du point de vente, le type des activités réalisées (en vente et accompagnement à la vente) authentifiées par l’établissement ;</w:t>
            </w:r>
          </w:p>
          <w:p w:rsidR="00FD455F" w:rsidRPr="00BA7FE8" w:rsidRDefault="00F75012" w:rsidP="00FD455F">
            <w:pPr>
              <w:tabs>
                <w:tab w:val="left" w:pos="1843"/>
                <w:tab w:val="left" w:pos="2205"/>
              </w:tabs>
              <w:suppressAutoHyphens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D455F" w:rsidRPr="00BA7FE8">
              <w:rPr>
                <w:rFonts w:ascii="Arial" w:hAnsi="Arial" w:cs="Arial"/>
                <w:sz w:val="20"/>
                <w:szCs w:val="20"/>
              </w:rPr>
              <w:t>u</w:t>
            </w:r>
            <w:proofErr w:type="gramEnd"/>
          </w:p>
          <w:p w:rsidR="00FD455F" w:rsidRPr="00BA7FE8" w:rsidRDefault="00FD455F" w:rsidP="00FD455F">
            <w:pPr>
              <w:pStyle w:val="Paragraphedeliste"/>
              <w:numPr>
                <w:ilvl w:val="0"/>
                <w:numId w:val="5"/>
              </w:num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FE8">
              <w:rPr>
                <w:rFonts w:ascii="Arial" w:hAnsi="Arial" w:cs="Arial"/>
                <w:sz w:val="20"/>
                <w:szCs w:val="20"/>
              </w:rPr>
              <w:t xml:space="preserve">Attestation relative à l’activité salariée du candidat, dans un domaine professionnel correspondant aux finalités du </w:t>
            </w:r>
            <w:r w:rsidR="00D83944">
              <w:rPr>
                <w:rFonts w:ascii="Arial" w:hAnsi="Arial" w:cs="Arial"/>
                <w:sz w:val="20"/>
                <w:szCs w:val="20"/>
              </w:rPr>
              <w:t>cap « employé de vente ».</w:t>
            </w:r>
          </w:p>
          <w:p w:rsidR="00FD455F" w:rsidRPr="00BA7FE8" w:rsidRDefault="00FD455F" w:rsidP="00FD455F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4879" w:rsidRPr="00BA7FE8" w:rsidRDefault="00597719" w:rsidP="00374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75012">
              <w:rPr>
                <w:rFonts w:ascii="Arial" w:hAnsi="Arial" w:cs="Arial"/>
                <w:sz w:val="20"/>
                <w:szCs w:val="20"/>
              </w:rPr>
              <w:t>MPORTANT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="00F750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4879" w:rsidRPr="00BA7FE8">
              <w:rPr>
                <w:rFonts w:ascii="Arial" w:hAnsi="Arial" w:cs="Arial"/>
                <w:sz w:val="20"/>
                <w:szCs w:val="20"/>
              </w:rPr>
              <w:t>L’original du dossier professionnel accompagné des attestations est contrôlé par une commission se réunissant en avril.</w:t>
            </w:r>
            <w:r>
              <w:rPr>
                <w:rFonts w:ascii="Arial" w:hAnsi="Arial" w:cs="Arial"/>
                <w:sz w:val="20"/>
                <w:szCs w:val="20"/>
              </w:rPr>
              <w:t xml:space="preserve"> Le lieu et la date de l’envoi de ces documents seront précisés ultérieurement par courrier.</w:t>
            </w:r>
          </w:p>
          <w:p w:rsidR="00FD455F" w:rsidRPr="00BA7FE8" w:rsidRDefault="00374879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FE8">
              <w:rPr>
                <w:rFonts w:ascii="Arial" w:hAnsi="Arial" w:cs="Arial"/>
                <w:b/>
                <w:sz w:val="20"/>
                <w:szCs w:val="20"/>
              </w:rPr>
              <w:t>LE JOUR DE L’EPREUVE EP1</w:t>
            </w:r>
            <w:r w:rsidRPr="00BA7FE8">
              <w:rPr>
                <w:rFonts w:ascii="Arial" w:hAnsi="Arial" w:cs="Arial"/>
                <w:sz w:val="20"/>
                <w:szCs w:val="20"/>
              </w:rPr>
              <w:t xml:space="preserve"> (mai ou juin) qui se déroulera en magasin, </w:t>
            </w:r>
            <w:r w:rsidRPr="00BA7FE8">
              <w:rPr>
                <w:rFonts w:ascii="Arial" w:hAnsi="Arial" w:cs="Arial"/>
                <w:b/>
                <w:sz w:val="20"/>
                <w:szCs w:val="20"/>
              </w:rPr>
              <w:t>vous devez apporter ce dossier professionnel</w:t>
            </w:r>
            <w:r w:rsidR="00E400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400FD" w:rsidRPr="00CC1049" w:rsidTr="00E400FD">
        <w:tc>
          <w:tcPr>
            <w:tcW w:w="2547" w:type="dxa"/>
          </w:tcPr>
          <w:p w:rsidR="00E400FD" w:rsidRDefault="00E400FD" w:rsidP="00E400FD">
            <w:pPr>
              <w:tabs>
                <w:tab w:val="left" w:pos="1843"/>
                <w:tab w:val="left" w:pos="2205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</w:p>
        </w:tc>
        <w:tc>
          <w:tcPr>
            <w:tcW w:w="7796" w:type="dxa"/>
          </w:tcPr>
          <w:p w:rsidR="00E400FD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E400FD" w:rsidRPr="00CC1049" w:rsidTr="00E400FD">
        <w:tc>
          <w:tcPr>
            <w:tcW w:w="2547" w:type="dxa"/>
          </w:tcPr>
          <w:p w:rsidR="00E400FD" w:rsidRDefault="00E400FD" w:rsidP="00E400FD">
            <w:pPr>
              <w:tabs>
                <w:tab w:val="left" w:pos="1843"/>
                <w:tab w:val="left" w:pos="2205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E400FD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0FD" w:rsidRPr="00CC1049" w:rsidTr="00E400FD">
        <w:tc>
          <w:tcPr>
            <w:tcW w:w="2547" w:type="dxa"/>
          </w:tcPr>
          <w:p w:rsidR="00E400FD" w:rsidRDefault="00E400FD" w:rsidP="00E400FD">
            <w:pPr>
              <w:tabs>
                <w:tab w:val="left" w:pos="1843"/>
                <w:tab w:val="left" w:pos="2205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0FD" w:rsidRDefault="00E400FD" w:rsidP="00E400FD">
            <w:pPr>
              <w:tabs>
                <w:tab w:val="left" w:pos="1843"/>
                <w:tab w:val="left" w:pos="2205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0FD" w:rsidRPr="004C7DCC" w:rsidRDefault="00E400FD" w:rsidP="00E400FD">
            <w:pPr>
              <w:tabs>
                <w:tab w:val="left" w:pos="1843"/>
                <w:tab w:val="left" w:pos="2205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4C7DCC">
              <w:rPr>
                <w:rFonts w:ascii="Arial" w:hAnsi="Arial" w:cs="Arial"/>
                <w:b/>
                <w:sz w:val="20"/>
                <w:szCs w:val="20"/>
              </w:rPr>
              <w:t>EPREUVE- EP2</w:t>
            </w:r>
            <w:r>
              <w:rPr>
                <w:rFonts w:ascii="Arial" w:hAnsi="Arial" w:cs="Arial"/>
                <w:sz w:val="20"/>
                <w:szCs w:val="20"/>
              </w:rPr>
              <w:t>- Option A</w:t>
            </w:r>
            <w:r w:rsidRPr="004C7DCC">
              <w:rPr>
                <w:rFonts w:ascii="Arial" w:hAnsi="Arial" w:cs="Arial"/>
                <w:b/>
                <w:sz w:val="20"/>
                <w:szCs w:val="20"/>
              </w:rPr>
              <w:t xml:space="preserve"> Travaux professionnels liés au suivi des produits alimentaires et à l’hygiène</w:t>
            </w:r>
          </w:p>
          <w:p w:rsidR="00E400FD" w:rsidRDefault="00E400FD" w:rsidP="00E40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0FD" w:rsidRDefault="00E400FD" w:rsidP="00E40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0FD" w:rsidRDefault="00E400FD" w:rsidP="00E40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0FD" w:rsidRDefault="00E400FD" w:rsidP="00E40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0FD" w:rsidRDefault="00E400FD" w:rsidP="00E40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0FD" w:rsidRDefault="00E400FD" w:rsidP="00E40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0FD" w:rsidRDefault="00E400FD" w:rsidP="00E40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0FD" w:rsidRDefault="00E400FD" w:rsidP="00E40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0FD" w:rsidRDefault="00E400FD" w:rsidP="00E40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0FD" w:rsidRDefault="00E400FD" w:rsidP="00E400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EP</w:t>
            </w:r>
            <w:r w:rsidRPr="004C7DCC">
              <w:rPr>
                <w:rFonts w:ascii="Arial" w:hAnsi="Arial" w:cs="Arial"/>
                <w:b/>
                <w:sz w:val="20"/>
                <w:szCs w:val="20"/>
              </w:rPr>
              <w:t>REUVE-EP2</w:t>
            </w:r>
            <w:r w:rsidRPr="004C7DCC">
              <w:rPr>
                <w:rFonts w:ascii="Arial" w:hAnsi="Arial" w:cs="Arial"/>
                <w:sz w:val="20"/>
                <w:szCs w:val="20"/>
              </w:rPr>
              <w:t>- Option B</w:t>
            </w:r>
          </w:p>
          <w:p w:rsidR="00E400FD" w:rsidRPr="004C7DCC" w:rsidRDefault="00E400FD" w:rsidP="00E400FD">
            <w:pPr>
              <w:tabs>
                <w:tab w:val="left" w:pos="1843"/>
                <w:tab w:val="left" w:pos="2205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4C7DCC">
              <w:rPr>
                <w:rFonts w:ascii="Arial" w:hAnsi="Arial" w:cs="Arial"/>
                <w:b/>
                <w:sz w:val="20"/>
                <w:szCs w:val="20"/>
              </w:rPr>
              <w:t>Travaux professionnels liés au suivi des produits alimentaires et à l’hygiène</w:t>
            </w:r>
          </w:p>
          <w:p w:rsidR="00E400FD" w:rsidRDefault="00E400FD" w:rsidP="00E40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0FD" w:rsidRDefault="00E400FD" w:rsidP="00E40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0FD" w:rsidRDefault="00E400FD" w:rsidP="00E40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0FD" w:rsidRDefault="00E400FD" w:rsidP="00E40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0FD" w:rsidRDefault="00E400FD" w:rsidP="00E40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0FD" w:rsidRPr="004C7DCC" w:rsidRDefault="00E400FD" w:rsidP="00E400FD">
            <w:pPr>
              <w:tabs>
                <w:tab w:val="left" w:pos="1843"/>
                <w:tab w:val="left" w:pos="2205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4C7DCC">
              <w:rPr>
                <w:rFonts w:ascii="Arial" w:hAnsi="Arial" w:cs="Arial"/>
                <w:b/>
                <w:sz w:val="20"/>
                <w:szCs w:val="20"/>
              </w:rPr>
              <w:t>EPREUVE-EP2</w:t>
            </w:r>
            <w:r w:rsidRPr="004C7DC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4C7DCC">
              <w:rPr>
                <w:rFonts w:ascii="Arial" w:hAnsi="Arial" w:cs="Arial"/>
                <w:sz w:val="20"/>
                <w:szCs w:val="20"/>
              </w:rPr>
              <w:t>ption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7DCC">
              <w:rPr>
                <w:rFonts w:ascii="Arial" w:hAnsi="Arial" w:cs="Arial"/>
                <w:sz w:val="20"/>
                <w:szCs w:val="20"/>
              </w:rPr>
              <w:t>C</w:t>
            </w:r>
            <w:r w:rsidRPr="004C7DCC">
              <w:rPr>
                <w:rFonts w:ascii="Arial" w:hAnsi="Arial" w:cs="Arial"/>
                <w:b/>
                <w:sz w:val="20"/>
                <w:szCs w:val="20"/>
              </w:rPr>
              <w:t xml:space="preserve"> Travaux professionnels liés à la relation client, à l’utilisation de l’espace commercial et à la valorisation de son</w:t>
            </w:r>
            <w:r w:rsidRPr="004C7D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7DCC">
              <w:rPr>
                <w:rFonts w:ascii="Arial" w:hAnsi="Arial" w:cs="Arial"/>
                <w:b/>
                <w:sz w:val="20"/>
                <w:szCs w:val="20"/>
              </w:rPr>
              <w:t>offre</w:t>
            </w:r>
          </w:p>
          <w:p w:rsidR="00E400FD" w:rsidRDefault="00E400FD" w:rsidP="00FD455F">
            <w:pPr>
              <w:suppressAutoHyphens/>
              <w:ind w:left="3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796" w:type="dxa"/>
          </w:tcPr>
          <w:p w:rsidR="00E400FD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00FD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00FD" w:rsidRPr="004C7DCC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DCC">
              <w:rPr>
                <w:rFonts w:ascii="Arial" w:hAnsi="Arial" w:cs="Arial"/>
                <w:sz w:val="20"/>
                <w:szCs w:val="20"/>
              </w:rPr>
              <w:t>Epreuve écrite-durée (1 h 30)</w:t>
            </w:r>
          </w:p>
          <w:p w:rsidR="00E400FD" w:rsidRPr="004C7DCC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00FD" w:rsidRPr="004C7DCC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DCC">
              <w:rPr>
                <w:rFonts w:ascii="Arial" w:hAnsi="Arial" w:cs="Arial"/>
                <w:sz w:val="20"/>
                <w:szCs w:val="20"/>
                <w:u w:val="single"/>
              </w:rPr>
              <w:t>Déroulement de l’épreuve</w:t>
            </w:r>
            <w:r w:rsidRPr="004C7DCC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E400FD" w:rsidRPr="004C7DCC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00FD" w:rsidRPr="004C7DCC" w:rsidRDefault="00E400FD" w:rsidP="00E400FD">
            <w:pPr>
              <w:pStyle w:val="Paragraphedeliste"/>
              <w:numPr>
                <w:ilvl w:val="0"/>
                <w:numId w:val="3"/>
              </w:num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DCC">
              <w:rPr>
                <w:rFonts w:ascii="Arial" w:hAnsi="Arial" w:cs="Arial"/>
                <w:sz w:val="20"/>
                <w:szCs w:val="20"/>
              </w:rPr>
              <w:t>Une étude de cas, composée de deux parties, est proposée au candidat :</w:t>
            </w:r>
          </w:p>
          <w:p w:rsidR="00E400FD" w:rsidRPr="004C7DCC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00FD" w:rsidRPr="004C7DCC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DCC">
              <w:rPr>
                <w:rFonts w:ascii="Arial" w:hAnsi="Arial" w:cs="Arial"/>
                <w:sz w:val="20"/>
                <w:szCs w:val="20"/>
              </w:rPr>
              <w:t>La première partie présente 1 ou 2 thèmes liés à la réception, à la mise en stock et au suivi des familles de produits alimentaires dans un point de vente spécialisé.</w:t>
            </w:r>
          </w:p>
          <w:p w:rsidR="00E400FD" w:rsidRPr="004C7DCC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00FD" w:rsidRPr="004C7DCC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DCC">
              <w:rPr>
                <w:rFonts w:ascii="Arial" w:hAnsi="Arial" w:cs="Arial"/>
                <w:sz w:val="20"/>
                <w:szCs w:val="20"/>
              </w:rPr>
              <w:t>La seconde partie présente une situation-problème liée à l’état sanitaire, qui implique la mise en application de règles d’hygiène et de conservation des produits.</w:t>
            </w:r>
          </w:p>
          <w:p w:rsidR="00E400FD" w:rsidRPr="004C7DCC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00FD" w:rsidRPr="004C7DCC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DCC">
              <w:rPr>
                <w:rFonts w:ascii="Arial" w:hAnsi="Arial" w:cs="Arial"/>
                <w:sz w:val="20"/>
                <w:szCs w:val="20"/>
              </w:rPr>
              <w:t>Epreuve écrite-durée (1 heure)</w:t>
            </w:r>
          </w:p>
          <w:p w:rsidR="00E400FD" w:rsidRPr="004C7DCC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00FD" w:rsidRPr="004C7DCC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DCC">
              <w:rPr>
                <w:rFonts w:ascii="Arial" w:hAnsi="Arial" w:cs="Arial"/>
                <w:sz w:val="20"/>
                <w:szCs w:val="20"/>
                <w:u w:val="single"/>
              </w:rPr>
              <w:t>Déroulement de l’épreuve</w:t>
            </w:r>
            <w:r w:rsidRPr="004C7DCC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E400FD" w:rsidRPr="004C7DCC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00FD" w:rsidRPr="004C7DCC" w:rsidRDefault="00E400FD" w:rsidP="00E400FD">
            <w:pPr>
              <w:pStyle w:val="Paragraphedeliste"/>
              <w:numPr>
                <w:ilvl w:val="0"/>
                <w:numId w:val="3"/>
              </w:numPr>
              <w:tabs>
                <w:tab w:val="left" w:pos="1843"/>
                <w:tab w:val="left" w:pos="2205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4C7DCC">
              <w:rPr>
                <w:rFonts w:ascii="Arial" w:hAnsi="Arial" w:cs="Arial"/>
                <w:sz w:val="20"/>
                <w:szCs w:val="20"/>
              </w:rPr>
              <w:t>Une étude de cas proposée au candidat présente une ou deux situations pratiques liées à la réception, à la mise en stock des produits et au suivi de l’assortiment dans un point de vente spécialisé.</w:t>
            </w:r>
          </w:p>
          <w:p w:rsidR="00E400FD" w:rsidRPr="00BA7FE8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00FD" w:rsidRPr="004C7DCC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DCC">
              <w:rPr>
                <w:rFonts w:ascii="Arial" w:hAnsi="Arial" w:cs="Arial"/>
                <w:sz w:val="20"/>
                <w:szCs w:val="20"/>
              </w:rPr>
              <w:t>Epreuve écrite-durée (1h30)</w:t>
            </w:r>
          </w:p>
          <w:p w:rsidR="00E400FD" w:rsidRPr="004C7DCC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00FD" w:rsidRPr="004C7DCC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DCC">
              <w:rPr>
                <w:rFonts w:ascii="Arial" w:hAnsi="Arial" w:cs="Arial"/>
                <w:sz w:val="20"/>
                <w:szCs w:val="20"/>
                <w:u w:val="single"/>
              </w:rPr>
              <w:t>Déroulement de l’épreuve</w:t>
            </w:r>
            <w:r w:rsidRPr="004C7DCC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E400FD" w:rsidRPr="004C7DCC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00FD" w:rsidRPr="004C7DCC" w:rsidRDefault="00E400FD" w:rsidP="00E400FD">
            <w:pPr>
              <w:pStyle w:val="Paragraphedeliste"/>
              <w:numPr>
                <w:ilvl w:val="0"/>
                <w:numId w:val="3"/>
              </w:num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DCC">
              <w:rPr>
                <w:rFonts w:ascii="Arial" w:hAnsi="Arial" w:cs="Arial"/>
                <w:sz w:val="20"/>
                <w:szCs w:val="20"/>
              </w:rPr>
              <w:t>Une étude de cas proposée au candidat est composée de deux parties :</w:t>
            </w:r>
          </w:p>
          <w:p w:rsidR="00E400FD" w:rsidRPr="004C7DCC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00FD" w:rsidRPr="004C7DCC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DCC">
              <w:rPr>
                <w:rFonts w:ascii="Arial" w:hAnsi="Arial" w:cs="Arial"/>
                <w:sz w:val="20"/>
                <w:szCs w:val="20"/>
              </w:rPr>
              <w:t>La première partie présente 1 ou 2 thèmes liés à la gestion de la relation client au sein d’un espace commercial.</w:t>
            </w:r>
          </w:p>
          <w:p w:rsidR="00E400FD" w:rsidRPr="004C7DCC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00FD" w:rsidRPr="004C7DCC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DCC">
              <w:rPr>
                <w:rFonts w:ascii="Arial" w:hAnsi="Arial" w:cs="Arial"/>
                <w:sz w:val="20"/>
                <w:szCs w:val="20"/>
              </w:rPr>
              <w:t>La seconde partie présente une situation pratique liée à l’utilisation de l’espace commercial et à la valorisation de son offre.</w:t>
            </w:r>
          </w:p>
          <w:p w:rsidR="00E400FD" w:rsidRPr="004C7DCC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00FD" w:rsidRPr="00BA7FE8" w:rsidRDefault="00E400FD" w:rsidP="00E400FD">
            <w:pPr>
              <w:tabs>
                <w:tab w:val="left" w:pos="1843"/>
                <w:tab w:val="left" w:pos="220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00FD" w:rsidRPr="00BA7FE8" w:rsidRDefault="00E400FD" w:rsidP="00E400FD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</w:tr>
    </w:tbl>
    <w:p w:rsidR="00AB5E75" w:rsidRDefault="00AB5E75" w:rsidP="00AB5E75">
      <w:pPr>
        <w:spacing w:after="0"/>
      </w:pPr>
    </w:p>
    <w:p w:rsidR="00AB5E75" w:rsidRDefault="00AB5E75"/>
    <w:sectPr w:rsidR="00AB5E75" w:rsidSect="00E400FD">
      <w:pgSz w:w="11906" w:h="16838"/>
      <w:pgMar w:top="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A3169"/>
    <w:multiLevelType w:val="hybridMultilevel"/>
    <w:tmpl w:val="7D686640"/>
    <w:lvl w:ilvl="0" w:tplc="040C000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2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9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6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4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1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859" w:hanging="360"/>
      </w:pPr>
      <w:rPr>
        <w:rFonts w:ascii="Wingdings" w:hAnsi="Wingdings" w:hint="default"/>
      </w:rPr>
    </w:lvl>
  </w:abstractNum>
  <w:abstractNum w:abstractNumId="2" w15:restartNumberingAfterBreak="0">
    <w:nsid w:val="1B9F59E0"/>
    <w:multiLevelType w:val="hybridMultilevel"/>
    <w:tmpl w:val="4AF89D7E"/>
    <w:lvl w:ilvl="0" w:tplc="040C000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2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9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6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4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1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859" w:hanging="360"/>
      </w:pPr>
      <w:rPr>
        <w:rFonts w:ascii="Wingdings" w:hAnsi="Wingdings" w:hint="default"/>
      </w:rPr>
    </w:lvl>
  </w:abstractNum>
  <w:abstractNum w:abstractNumId="3" w15:restartNumberingAfterBreak="0">
    <w:nsid w:val="1FE01CA0"/>
    <w:multiLevelType w:val="hybridMultilevel"/>
    <w:tmpl w:val="89343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32D61"/>
    <w:multiLevelType w:val="hybridMultilevel"/>
    <w:tmpl w:val="C4F80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A6828"/>
    <w:multiLevelType w:val="hybridMultilevel"/>
    <w:tmpl w:val="2BAA8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438C4"/>
    <w:multiLevelType w:val="hybridMultilevel"/>
    <w:tmpl w:val="1E109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75"/>
    <w:rsid w:val="00070655"/>
    <w:rsid w:val="002352AB"/>
    <w:rsid w:val="00285A3A"/>
    <w:rsid w:val="002D4597"/>
    <w:rsid w:val="002F3775"/>
    <w:rsid w:val="00307124"/>
    <w:rsid w:val="00335826"/>
    <w:rsid w:val="00374879"/>
    <w:rsid w:val="004249A2"/>
    <w:rsid w:val="004C7DCC"/>
    <w:rsid w:val="00515285"/>
    <w:rsid w:val="00597719"/>
    <w:rsid w:val="005D5317"/>
    <w:rsid w:val="005F406C"/>
    <w:rsid w:val="00686AFE"/>
    <w:rsid w:val="00753477"/>
    <w:rsid w:val="007816B2"/>
    <w:rsid w:val="008008EE"/>
    <w:rsid w:val="00A10F30"/>
    <w:rsid w:val="00AB5E75"/>
    <w:rsid w:val="00BA7FE8"/>
    <w:rsid w:val="00BB2A08"/>
    <w:rsid w:val="00D575A6"/>
    <w:rsid w:val="00D610D9"/>
    <w:rsid w:val="00D83944"/>
    <w:rsid w:val="00D867C3"/>
    <w:rsid w:val="00E028E3"/>
    <w:rsid w:val="00E400FD"/>
    <w:rsid w:val="00E473B0"/>
    <w:rsid w:val="00EF7B52"/>
    <w:rsid w:val="00F75012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DE9B"/>
  <w15:chartTrackingRefBased/>
  <w15:docId w15:val="{A504419E-DAF7-4DBF-9643-D782135A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E75"/>
  </w:style>
  <w:style w:type="paragraph" w:styleId="Titre1">
    <w:name w:val="heading 1"/>
    <w:basedOn w:val="Normal"/>
    <w:next w:val="Normal"/>
    <w:link w:val="Titre1Car"/>
    <w:qFormat/>
    <w:rsid w:val="00AB5E75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i/>
      <w:iCs/>
      <w:color w:val="000000"/>
      <w:spacing w:val="40"/>
      <w:sz w:val="20"/>
      <w:lang w:eastAsia="ar-SA"/>
    </w:rPr>
  </w:style>
  <w:style w:type="paragraph" w:styleId="Titre2">
    <w:name w:val="heading 2"/>
    <w:basedOn w:val="Normal"/>
    <w:next w:val="Normal"/>
    <w:link w:val="Titre2Car"/>
    <w:qFormat/>
    <w:rsid w:val="00AB5E7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bCs/>
      <w:lang w:eastAsia="ar-SA"/>
    </w:rPr>
  </w:style>
  <w:style w:type="paragraph" w:styleId="Titre3">
    <w:name w:val="heading 3"/>
    <w:basedOn w:val="Normal"/>
    <w:next w:val="Normal"/>
    <w:link w:val="Titre3Car"/>
    <w:qFormat/>
    <w:rsid w:val="00AB5E75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lang w:eastAsia="ar-SA"/>
    </w:rPr>
  </w:style>
  <w:style w:type="paragraph" w:styleId="Titre4">
    <w:name w:val="heading 4"/>
    <w:basedOn w:val="Normal"/>
    <w:next w:val="Normal"/>
    <w:link w:val="Titre4Car"/>
    <w:qFormat/>
    <w:rsid w:val="00AB5E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b/>
      <w:sz w:val="18"/>
      <w:lang w:val="en-US" w:eastAsia="ar-SA"/>
    </w:rPr>
  </w:style>
  <w:style w:type="paragraph" w:styleId="Titre5">
    <w:name w:val="heading 5"/>
    <w:basedOn w:val="Normal"/>
    <w:next w:val="Normal"/>
    <w:link w:val="Titre5Car"/>
    <w:qFormat/>
    <w:rsid w:val="00AB5E75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Titre6">
    <w:name w:val="heading 6"/>
    <w:basedOn w:val="Normal"/>
    <w:next w:val="Normal"/>
    <w:link w:val="Titre6Car"/>
    <w:qFormat/>
    <w:rsid w:val="00AB5E7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000000"/>
      <w:spacing w:val="40"/>
      <w:sz w:val="20"/>
      <w:lang w:eastAsia="ar-SA"/>
    </w:rPr>
  </w:style>
  <w:style w:type="paragraph" w:styleId="Titre7">
    <w:name w:val="heading 7"/>
    <w:basedOn w:val="Normal"/>
    <w:next w:val="Normal"/>
    <w:link w:val="Titre7Car"/>
    <w:qFormat/>
    <w:rsid w:val="00AB5E75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Arial" w:eastAsia="Times New Roman" w:hAnsi="Arial" w:cs="Arial"/>
      <w:b/>
      <w:bCs/>
      <w:sz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B5E75"/>
    <w:rPr>
      <w:rFonts w:ascii="Arial" w:eastAsia="Times New Roman" w:hAnsi="Arial" w:cs="Arial"/>
      <w:b/>
      <w:bCs/>
      <w:i/>
      <w:iCs/>
      <w:color w:val="000000"/>
      <w:spacing w:val="40"/>
      <w:sz w:val="20"/>
      <w:lang w:eastAsia="ar-SA"/>
    </w:rPr>
  </w:style>
  <w:style w:type="character" w:customStyle="1" w:styleId="Titre2Car">
    <w:name w:val="Titre 2 Car"/>
    <w:basedOn w:val="Policepardfaut"/>
    <w:link w:val="Titre2"/>
    <w:rsid w:val="00AB5E75"/>
    <w:rPr>
      <w:rFonts w:ascii="Arial" w:eastAsia="Times New Roman" w:hAnsi="Arial" w:cs="Arial"/>
      <w:b/>
      <w:bCs/>
      <w:lang w:eastAsia="ar-SA"/>
    </w:rPr>
  </w:style>
  <w:style w:type="character" w:customStyle="1" w:styleId="Titre3Car">
    <w:name w:val="Titre 3 Car"/>
    <w:basedOn w:val="Policepardfaut"/>
    <w:link w:val="Titre3"/>
    <w:rsid w:val="00AB5E75"/>
    <w:rPr>
      <w:rFonts w:ascii="Arial" w:eastAsia="Times New Roman" w:hAnsi="Arial" w:cs="Arial"/>
      <w:b/>
      <w:bCs/>
      <w:sz w:val="24"/>
      <w:lang w:eastAsia="ar-SA"/>
    </w:rPr>
  </w:style>
  <w:style w:type="character" w:customStyle="1" w:styleId="Titre4Car">
    <w:name w:val="Titre 4 Car"/>
    <w:basedOn w:val="Policepardfaut"/>
    <w:link w:val="Titre4"/>
    <w:rsid w:val="00AB5E75"/>
    <w:rPr>
      <w:rFonts w:ascii="Arial" w:eastAsia="Times New Roman" w:hAnsi="Arial" w:cs="Arial"/>
      <w:b/>
      <w:sz w:val="18"/>
      <w:lang w:val="en-US" w:eastAsia="ar-SA"/>
    </w:rPr>
  </w:style>
  <w:style w:type="character" w:customStyle="1" w:styleId="Titre5Car">
    <w:name w:val="Titre 5 Car"/>
    <w:basedOn w:val="Policepardfaut"/>
    <w:link w:val="Titre5"/>
    <w:rsid w:val="00AB5E75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Titre6Car">
    <w:name w:val="Titre 6 Car"/>
    <w:basedOn w:val="Policepardfaut"/>
    <w:link w:val="Titre6"/>
    <w:rsid w:val="00AB5E75"/>
    <w:rPr>
      <w:rFonts w:ascii="Arial" w:eastAsia="Times New Roman" w:hAnsi="Arial" w:cs="Arial"/>
      <w:b/>
      <w:bCs/>
      <w:color w:val="000000"/>
      <w:spacing w:val="40"/>
      <w:sz w:val="20"/>
      <w:lang w:eastAsia="ar-SA"/>
    </w:rPr>
  </w:style>
  <w:style w:type="character" w:customStyle="1" w:styleId="Titre7Car">
    <w:name w:val="Titre 7 Car"/>
    <w:basedOn w:val="Policepardfaut"/>
    <w:link w:val="Titre7"/>
    <w:rsid w:val="00AB5E75"/>
    <w:rPr>
      <w:rFonts w:ascii="Arial" w:eastAsia="Times New Roman" w:hAnsi="Arial" w:cs="Arial"/>
      <w:b/>
      <w:bCs/>
      <w:sz w:val="20"/>
      <w:lang w:eastAsia="ar-SA"/>
    </w:rPr>
  </w:style>
  <w:style w:type="table" w:styleId="Grilledutableau">
    <w:name w:val="Table Grid"/>
    <w:basedOn w:val="TableauNormal"/>
    <w:uiPriority w:val="39"/>
    <w:rsid w:val="00AB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B5E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3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4324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fdenizot</dc:creator>
  <cp:keywords/>
  <dc:description/>
  <cp:lastModifiedBy>mstroheker</cp:lastModifiedBy>
  <cp:revision>2</cp:revision>
  <cp:lastPrinted>2020-10-15T09:47:00Z</cp:lastPrinted>
  <dcterms:created xsi:type="dcterms:W3CDTF">2020-10-16T16:09:00Z</dcterms:created>
  <dcterms:modified xsi:type="dcterms:W3CDTF">2020-10-16T16:09:00Z</dcterms:modified>
</cp:coreProperties>
</file>