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4704" w:val="left" w:leader="none"/>
        </w:tabs>
        <w:spacing w:line="240" w:lineRule="auto"/>
        <w:ind w:left="223" w:right="0" w:firstLine="0"/>
        <w:rPr>
          <w:rFonts w:ascii="Times New Roman"/>
          <w:sz w:val="20"/>
        </w:rPr>
      </w:pPr>
      <w:r>
        <w:rPr>
          <w:rFonts w:ascii="Times New Roman"/>
          <w:position w:val="1"/>
          <w:sz w:val="20"/>
        </w:rPr>
        <w:drawing>
          <wp:inline distT="0" distB="0" distL="0" distR="0">
            <wp:extent cx="2571311" cy="584644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311" cy="584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230.3pt;height:46.95pt;mso-position-horizontal-relative:char;mso-position-vertical-relative:line" type="#_x0000_t202" filled="false" stroked="true" strokeweight=".482pt" strokecolor="#000000">
            <w10:anchorlock/>
            <v:textbox inset="0,0,0,0">
              <w:txbxContent>
                <w:p>
                  <w:pPr>
                    <w:pStyle w:val="BodyText"/>
                    <w:spacing w:before="0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before="0"/>
                    <w:ind w:left="105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ANNEE SCOLAIRE :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sz w:val="20"/>
        </w:rPr>
      </w:r>
    </w:p>
    <w:p>
      <w:pPr>
        <w:pStyle w:val="BodyText"/>
        <w:spacing w:before="6"/>
        <w:rPr>
          <w:rFonts w:ascii="Times New Roman"/>
          <w:sz w:val="7"/>
        </w:rPr>
      </w:pPr>
    </w:p>
    <w:p>
      <w:pPr>
        <w:spacing w:before="89"/>
        <w:ind w:left="1660" w:right="0" w:firstLine="0"/>
        <w:jc w:val="left"/>
        <w:rPr>
          <w:b/>
          <w:sz w:val="36"/>
        </w:rPr>
      </w:pPr>
      <w:r>
        <w:rPr/>
        <w:pict>
          <v:line style="position:absolute;mso-position-horizontal-relative:page;mso-position-vertical-relative:paragraph;z-index:1048" from="65.400002pt,-53.666195pt" to="65.400002pt,-6.746195pt" stroked="true" strokeweight=".48pt" strokecolor="#000000">
            <v:stroke dashstyle="solid"/>
            <w10:wrap type="none"/>
          </v:line>
        </w:pict>
      </w:r>
      <w:r>
        <w:rPr>
          <w:b/>
          <w:sz w:val="36"/>
        </w:rPr>
        <w:t>Projet personnalisé de scolarisation</w:t>
      </w:r>
    </w:p>
    <w:p>
      <w:pPr>
        <w:spacing w:before="4"/>
        <w:ind w:left="1756" w:right="0" w:firstLine="0"/>
        <w:jc w:val="left"/>
        <w:rPr>
          <w:b/>
          <w:sz w:val="28"/>
        </w:rPr>
      </w:pPr>
      <w:r>
        <w:rPr>
          <w:b/>
          <w:sz w:val="28"/>
        </w:rPr>
        <w:t>Document de mise en œuvre – Second degré</w:t>
      </w:r>
    </w:p>
    <w:p>
      <w:pPr>
        <w:spacing w:before="231"/>
        <w:ind w:left="215" w:right="4418" w:firstLine="0"/>
        <w:jc w:val="left"/>
        <w:rPr>
          <w:sz w:val="20"/>
        </w:rPr>
      </w:pPr>
      <w:r>
        <w:rPr/>
        <w:pict>
          <v:group style="position:absolute;margin-left:65.160004pt;margin-top:34.603893pt;width:461.05pt;height:579.75pt;mso-position-horizontal-relative:page;mso-position-vertical-relative:paragraph;z-index:-20128" coordorigin="1303,692" coordsize="9221,11595">
            <v:line style="position:absolute" from="1313,697" to="10514,697" stroked="true" strokeweight=".482pt" strokecolor="#000000">
              <v:stroke dashstyle="solid"/>
            </v:line>
            <v:line style="position:absolute" from="1308,692" to="1308,12287" stroked="true" strokeweight=".48pt" strokecolor="#000000">
              <v:stroke dashstyle="solid"/>
            </v:line>
            <v:line style="position:absolute" from="1313,12282" to="10514,12282" stroked="true" strokeweight=".482pt" strokecolor="#000000">
              <v:stroke dashstyle="solid"/>
            </v:line>
            <v:line style="position:absolute" from="10519,692" to="10519,12287" stroked="true" strokeweight=".482pt" strokecolor="#000000">
              <v:stroke dashstyle="solid"/>
            </v:line>
            <v:line style="position:absolute" from="4950,3153" to="10260,3153" stroked="true" strokeweight=".75pt" strokecolor="#000000">
              <v:stroke dashstyle="solid"/>
            </v:line>
            <w10:wrap type="none"/>
          </v:group>
        </w:pict>
      </w:r>
      <w:r>
        <w:rPr>
          <w:sz w:val="20"/>
        </w:rPr>
        <w:t>En application de l’arrêté du 6 février 2015 relatif au PPS Vu la circulaire … …</w:t>
      </w:r>
    </w:p>
    <w:p>
      <w:pPr>
        <w:pStyle w:val="Heading1"/>
        <w:spacing w:before="10"/>
      </w:pPr>
      <w:r>
        <w:rPr/>
        <w:t>Renseignements administratifs</w:t>
      </w:r>
    </w:p>
    <w:p>
      <w:pPr>
        <w:pStyle w:val="BodyText"/>
        <w:spacing w:before="4"/>
        <w:rPr>
          <w:rFonts w:ascii="Trebuchet MS"/>
          <w:b/>
          <w:sz w:val="24"/>
        </w:rPr>
      </w:pPr>
    </w:p>
    <w:p>
      <w:pPr>
        <w:pStyle w:val="BodyText"/>
        <w:tabs>
          <w:tab w:pos="7619" w:val="left" w:leader="none"/>
        </w:tabs>
        <w:spacing w:line="381" w:lineRule="auto" w:before="0"/>
        <w:ind w:left="215" w:right="2064"/>
      </w:pPr>
      <w:r>
        <w:rPr/>
        <w:t>Nom</w:t>
      </w:r>
      <w:r>
        <w:rPr>
          <w:spacing w:val="-45"/>
        </w:rPr>
        <w:t> </w:t>
      </w:r>
      <w:r>
        <w:rPr/>
        <w:t>:  </w:t>
      </w:r>
      <w:r>
        <w:rPr>
          <w:spacing w:val="1"/>
        </w:rPr>
        <w:t> </w:t>
      </w:r>
      <w:r>
        <w:rPr>
          <w:w w:val="81"/>
          <w:u w:val="single"/>
        </w:rPr>
        <w:t> </w:t>
      </w:r>
      <w:r>
        <w:rPr>
          <w:u w:val="single"/>
        </w:rPr>
        <w:tab/>
      </w:r>
      <w:r>
        <w:rPr/>
        <w:t> </w:t>
      </w:r>
      <w:r>
        <w:rPr>
          <w:w w:val="95"/>
        </w:rPr>
        <w:t>Prénom</w:t>
      </w:r>
      <w:r>
        <w:rPr>
          <w:spacing w:val="-34"/>
          <w:w w:val="95"/>
        </w:rPr>
        <w:t> </w:t>
      </w:r>
      <w:r>
        <w:rPr>
          <w:w w:val="95"/>
        </w:rPr>
        <w:t>:</w:t>
      </w:r>
      <w:r>
        <w:rPr/>
        <w:t>  </w:t>
      </w:r>
      <w:r>
        <w:rPr>
          <w:spacing w:val="-17"/>
        </w:rPr>
        <w:t> </w:t>
      </w:r>
      <w:r>
        <w:rPr>
          <w:w w:val="81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tabs>
          <w:tab w:pos="2774" w:val="left" w:leader="none"/>
          <w:tab w:pos="8084" w:val="left" w:leader="none"/>
        </w:tabs>
        <w:spacing w:line="508" w:lineRule="auto" w:before="0"/>
        <w:ind w:left="215" w:right="1599"/>
      </w:pPr>
      <w:r>
        <w:rPr>
          <w:w w:val="90"/>
        </w:rPr>
        <w:t>Établissement</w:t>
      </w:r>
      <w:r>
        <w:rPr>
          <w:spacing w:val="1"/>
          <w:w w:val="90"/>
        </w:rPr>
        <w:t> </w:t>
      </w:r>
      <w:r>
        <w:rPr>
          <w:w w:val="90"/>
        </w:rPr>
        <w:t>scolaire</w:t>
      </w:r>
      <w:r>
        <w:rPr>
          <w:spacing w:val="2"/>
          <w:w w:val="90"/>
        </w:rPr>
        <w:t> </w:t>
      </w:r>
      <w:r>
        <w:rPr>
          <w:w w:val="90"/>
        </w:rPr>
        <w:t>:</w:t>
      </w:r>
      <w:r>
        <w:rPr/>
        <w:tab/>
      </w:r>
      <w:r>
        <w:rPr>
          <w:w w:val="81"/>
          <w:u w:val="single"/>
        </w:rPr>
        <w:t> </w:t>
      </w:r>
      <w:r>
        <w:rPr>
          <w:u w:val="single"/>
        </w:rPr>
        <w:tab/>
      </w:r>
      <w:r>
        <w:rPr/>
        <w:t> Établissement</w:t>
      </w:r>
      <w:r>
        <w:rPr>
          <w:spacing w:val="-17"/>
        </w:rPr>
        <w:t> </w:t>
      </w:r>
      <w:r>
        <w:rPr/>
        <w:t>ou</w:t>
      </w:r>
      <w:r>
        <w:rPr>
          <w:spacing w:val="-18"/>
        </w:rPr>
        <w:t> </w:t>
      </w:r>
      <w:r>
        <w:rPr/>
        <w:t>service</w:t>
      </w:r>
      <w:r>
        <w:rPr>
          <w:spacing w:val="-16"/>
        </w:rPr>
        <w:t> </w:t>
      </w:r>
      <w:r>
        <w:rPr/>
        <w:t>médico-social</w:t>
      </w:r>
      <w:r>
        <w:rPr>
          <w:spacing w:val="-17"/>
        </w:rPr>
        <w:t> </w:t>
      </w:r>
      <w:r>
        <w:rPr/>
        <w:t>:</w:t>
      </w:r>
    </w:p>
    <w:p>
      <w:pPr>
        <w:pStyle w:val="Heading1"/>
        <w:tabs>
          <w:tab w:pos="8875" w:val="left" w:leader="none"/>
        </w:tabs>
      </w:pPr>
      <w:r>
        <w:rPr>
          <w:w w:val="90"/>
        </w:rPr>
        <w:t>Scolarisation</w:t>
      </w:r>
      <w:r>
        <w:rPr>
          <w:spacing w:val="-37"/>
          <w:w w:val="90"/>
        </w:rPr>
        <w:t> </w:t>
      </w:r>
      <w:r>
        <w:rPr>
          <w:w w:val="90"/>
        </w:rPr>
        <w:t>actuelle</w:t>
      </w:r>
      <w:r>
        <w:rPr>
          <w:spacing w:val="-35"/>
          <w:w w:val="90"/>
        </w:rPr>
        <w:t> </w:t>
      </w:r>
      <w:r>
        <w:rPr>
          <w:w w:val="90"/>
        </w:rPr>
        <w:t>:</w:t>
      </w:r>
      <w:r>
        <w:rPr>
          <w:spacing w:val="26"/>
        </w:rPr>
        <w:t> </w:t>
      </w:r>
      <w:r>
        <w:rPr>
          <w:w w:val="75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2"/>
        <w:rPr>
          <w:rFonts w:ascii="Trebuchet MS"/>
          <w:b/>
          <w:sz w:val="23"/>
        </w:rPr>
      </w:pPr>
    </w:p>
    <w:tbl>
      <w:tblPr>
        <w:tblW w:w="0" w:type="auto"/>
        <w:jc w:val="left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2"/>
        <w:gridCol w:w="338"/>
        <w:gridCol w:w="385"/>
        <w:gridCol w:w="1081"/>
        <w:gridCol w:w="338"/>
        <w:gridCol w:w="379"/>
        <w:gridCol w:w="1023"/>
        <w:gridCol w:w="339"/>
        <w:gridCol w:w="438"/>
      </w:tblGrid>
      <w:tr>
        <w:trPr>
          <w:trHeight w:val="250" w:hRule="atLeast"/>
        </w:trPr>
        <w:tc>
          <w:tcPr>
            <w:tcW w:w="107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31" w:lineRule="exact"/>
              <w:ind w:left="110"/>
              <w:rPr>
                <w:sz w:val="22"/>
              </w:rPr>
            </w:pPr>
            <w:r>
              <w:rPr>
                <w:sz w:val="22"/>
              </w:rPr>
              <w:t>Cycle 3</w:t>
            </w:r>
          </w:p>
        </w:tc>
        <w:tc>
          <w:tcPr>
            <w:tcW w:w="338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8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31" w:lineRule="exact"/>
              <w:ind w:left="110"/>
              <w:rPr>
                <w:sz w:val="22"/>
              </w:rPr>
            </w:pPr>
            <w:r>
              <w:rPr>
                <w:sz w:val="22"/>
              </w:rPr>
              <w:t>Cycle 4</w:t>
            </w:r>
          </w:p>
        </w:tc>
        <w:tc>
          <w:tcPr>
            <w:tcW w:w="338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w w:val="95"/>
                <w:sz w:val="22"/>
              </w:rPr>
              <w:t>Lycée</w:t>
            </w:r>
          </w:p>
        </w:tc>
        <w:tc>
          <w:tcPr>
            <w:tcW w:w="339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Trebuchet MS"/>
          <w:b/>
          <w:sz w:val="23"/>
        </w:rPr>
      </w:pPr>
    </w:p>
    <w:p>
      <w:pPr>
        <w:spacing w:line="252" w:lineRule="auto" w:before="0"/>
        <w:ind w:left="215" w:right="317" w:firstLine="0"/>
        <w:jc w:val="left"/>
        <w:rPr>
          <w:rFonts w:ascii="Trebuchet MS" w:hAnsi="Trebuchet MS"/>
          <w:b/>
          <w:sz w:val="22"/>
        </w:rPr>
      </w:pPr>
      <w:r>
        <w:rPr>
          <w:rFonts w:ascii="Trebuchet MS" w:hAnsi="Trebuchet MS"/>
          <w:b/>
          <w:w w:val="90"/>
          <w:sz w:val="22"/>
        </w:rPr>
        <w:t>Emploi</w:t>
      </w:r>
      <w:r>
        <w:rPr>
          <w:rFonts w:ascii="Trebuchet MS" w:hAnsi="Trebuchet MS"/>
          <w:b/>
          <w:spacing w:val="-15"/>
          <w:w w:val="90"/>
          <w:sz w:val="22"/>
        </w:rPr>
        <w:t> </w:t>
      </w:r>
      <w:r>
        <w:rPr>
          <w:rFonts w:ascii="Trebuchet MS" w:hAnsi="Trebuchet MS"/>
          <w:b/>
          <w:w w:val="90"/>
          <w:sz w:val="22"/>
        </w:rPr>
        <w:t>du</w:t>
      </w:r>
      <w:r>
        <w:rPr>
          <w:rFonts w:ascii="Trebuchet MS" w:hAnsi="Trebuchet MS"/>
          <w:b/>
          <w:spacing w:val="-20"/>
          <w:w w:val="90"/>
          <w:sz w:val="22"/>
        </w:rPr>
        <w:t> </w:t>
      </w:r>
      <w:r>
        <w:rPr>
          <w:rFonts w:ascii="Trebuchet MS" w:hAnsi="Trebuchet MS"/>
          <w:b/>
          <w:w w:val="90"/>
          <w:sz w:val="22"/>
        </w:rPr>
        <w:t>temps</w:t>
      </w:r>
      <w:r>
        <w:rPr>
          <w:rFonts w:ascii="Trebuchet MS" w:hAnsi="Trebuchet MS"/>
          <w:b/>
          <w:spacing w:val="-15"/>
          <w:w w:val="90"/>
          <w:sz w:val="22"/>
        </w:rPr>
        <w:t> </w:t>
      </w:r>
      <w:r>
        <w:rPr>
          <w:rFonts w:ascii="Trebuchet MS" w:hAnsi="Trebuchet MS"/>
          <w:b/>
          <w:w w:val="90"/>
          <w:sz w:val="22"/>
        </w:rPr>
        <w:t>de</w:t>
      </w:r>
      <w:r>
        <w:rPr>
          <w:rFonts w:ascii="Trebuchet MS" w:hAnsi="Trebuchet MS"/>
          <w:b/>
          <w:spacing w:val="-19"/>
          <w:w w:val="90"/>
          <w:sz w:val="22"/>
        </w:rPr>
        <w:t> </w:t>
      </w:r>
      <w:r>
        <w:rPr>
          <w:rFonts w:ascii="Trebuchet MS" w:hAnsi="Trebuchet MS"/>
          <w:b/>
          <w:w w:val="90"/>
          <w:sz w:val="22"/>
        </w:rPr>
        <w:t>l’élève,</w:t>
      </w:r>
      <w:r>
        <w:rPr>
          <w:rFonts w:ascii="Trebuchet MS" w:hAnsi="Trebuchet MS"/>
          <w:b/>
          <w:spacing w:val="-15"/>
          <w:w w:val="90"/>
          <w:sz w:val="22"/>
        </w:rPr>
        <w:t> </w:t>
      </w:r>
      <w:r>
        <w:rPr>
          <w:rFonts w:ascii="Trebuchet MS" w:hAnsi="Trebuchet MS"/>
          <w:b/>
          <w:w w:val="90"/>
          <w:sz w:val="22"/>
        </w:rPr>
        <w:t>prenant</w:t>
      </w:r>
      <w:r>
        <w:rPr>
          <w:rFonts w:ascii="Trebuchet MS" w:hAnsi="Trebuchet MS"/>
          <w:b/>
          <w:spacing w:val="-16"/>
          <w:w w:val="90"/>
          <w:sz w:val="22"/>
        </w:rPr>
        <w:t> </w:t>
      </w:r>
      <w:r>
        <w:rPr>
          <w:rFonts w:ascii="Trebuchet MS" w:hAnsi="Trebuchet MS"/>
          <w:b/>
          <w:w w:val="90"/>
          <w:sz w:val="22"/>
        </w:rPr>
        <w:t>en</w:t>
      </w:r>
      <w:r>
        <w:rPr>
          <w:rFonts w:ascii="Trebuchet MS" w:hAnsi="Trebuchet MS"/>
          <w:b/>
          <w:spacing w:val="-17"/>
          <w:w w:val="90"/>
          <w:sz w:val="22"/>
        </w:rPr>
        <w:t> </w:t>
      </w:r>
      <w:r>
        <w:rPr>
          <w:rFonts w:ascii="Trebuchet MS" w:hAnsi="Trebuchet MS"/>
          <w:b/>
          <w:w w:val="90"/>
          <w:sz w:val="22"/>
        </w:rPr>
        <w:t>compte</w:t>
      </w:r>
      <w:r>
        <w:rPr>
          <w:rFonts w:ascii="Trebuchet MS" w:hAnsi="Trebuchet MS"/>
          <w:b/>
          <w:spacing w:val="-19"/>
          <w:w w:val="90"/>
          <w:sz w:val="22"/>
        </w:rPr>
        <w:t> </w:t>
      </w:r>
      <w:r>
        <w:rPr>
          <w:rFonts w:ascii="Trebuchet MS" w:hAnsi="Trebuchet MS"/>
          <w:b/>
          <w:w w:val="90"/>
          <w:sz w:val="22"/>
        </w:rPr>
        <w:t>les</w:t>
      </w:r>
      <w:r>
        <w:rPr>
          <w:rFonts w:ascii="Trebuchet MS" w:hAnsi="Trebuchet MS"/>
          <w:b/>
          <w:spacing w:val="-16"/>
          <w:w w:val="90"/>
          <w:sz w:val="22"/>
        </w:rPr>
        <w:t> </w:t>
      </w:r>
      <w:r>
        <w:rPr>
          <w:rFonts w:ascii="Trebuchet MS" w:hAnsi="Trebuchet MS"/>
          <w:b/>
          <w:w w:val="90"/>
          <w:sz w:val="22"/>
        </w:rPr>
        <w:t>éléments</w:t>
      </w:r>
      <w:r>
        <w:rPr>
          <w:rFonts w:ascii="Trebuchet MS" w:hAnsi="Trebuchet MS"/>
          <w:b/>
          <w:spacing w:val="-15"/>
          <w:w w:val="90"/>
          <w:sz w:val="22"/>
        </w:rPr>
        <w:t> </w:t>
      </w:r>
      <w:r>
        <w:rPr>
          <w:rFonts w:ascii="Trebuchet MS" w:hAnsi="Trebuchet MS"/>
          <w:b/>
          <w:w w:val="90"/>
          <w:sz w:val="22"/>
        </w:rPr>
        <w:t>du</w:t>
      </w:r>
      <w:r>
        <w:rPr>
          <w:rFonts w:ascii="Trebuchet MS" w:hAnsi="Trebuchet MS"/>
          <w:b/>
          <w:spacing w:val="-17"/>
          <w:w w:val="90"/>
          <w:sz w:val="22"/>
        </w:rPr>
        <w:t> </w:t>
      </w:r>
      <w:r>
        <w:rPr>
          <w:rFonts w:ascii="Trebuchet MS" w:hAnsi="Trebuchet MS"/>
          <w:b/>
          <w:w w:val="90"/>
          <w:sz w:val="22"/>
        </w:rPr>
        <w:t>projet</w:t>
      </w:r>
      <w:r>
        <w:rPr>
          <w:rFonts w:ascii="Trebuchet MS" w:hAnsi="Trebuchet MS"/>
          <w:b/>
          <w:spacing w:val="-16"/>
          <w:w w:val="90"/>
          <w:sz w:val="22"/>
        </w:rPr>
        <w:t> </w:t>
      </w:r>
      <w:r>
        <w:rPr>
          <w:rFonts w:ascii="Trebuchet MS" w:hAnsi="Trebuchet MS"/>
          <w:b/>
          <w:w w:val="90"/>
          <w:sz w:val="22"/>
        </w:rPr>
        <w:t>personnalisé</w:t>
      </w:r>
      <w:r>
        <w:rPr>
          <w:rFonts w:ascii="Trebuchet MS" w:hAnsi="Trebuchet MS"/>
          <w:b/>
          <w:spacing w:val="-16"/>
          <w:w w:val="90"/>
          <w:sz w:val="22"/>
        </w:rPr>
        <w:t> </w:t>
      </w:r>
      <w:r>
        <w:rPr>
          <w:rFonts w:ascii="Trebuchet MS" w:hAnsi="Trebuchet MS"/>
          <w:b/>
          <w:w w:val="90"/>
          <w:sz w:val="22"/>
        </w:rPr>
        <w:t>de </w:t>
      </w:r>
      <w:r>
        <w:rPr>
          <w:rFonts w:ascii="Trebuchet MS" w:hAnsi="Trebuchet MS"/>
          <w:b/>
          <w:sz w:val="22"/>
        </w:rPr>
        <w:t>scolarisation</w:t>
      </w:r>
      <w:r>
        <w:rPr>
          <w:rFonts w:ascii="Trebuchet MS" w:hAnsi="Trebuchet MS"/>
          <w:b/>
          <w:spacing w:val="-20"/>
          <w:sz w:val="22"/>
        </w:rPr>
        <w:t> </w:t>
      </w:r>
      <w:r>
        <w:rPr>
          <w:rFonts w:ascii="Trebuchet MS" w:hAnsi="Trebuchet MS"/>
          <w:b/>
          <w:sz w:val="22"/>
        </w:rPr>
        <w:t>:</w:t>
      </w:r>
    </w:p>
    <w:p>
      <w:pPr>
        <w:pStyle w:val="ListParagraph"/>
        <w:numPr>
          <w:ilvl w:val="0"/>
          <w:numId w:val="1"/>
        </w:numPr>
        <w:tabs>
          <w:tab w:pos="923" w:val="left" w:leader="none"/>
          <w:tab w:pos="924" w:val="left" w:leader="none"/>
        </w:tabs>
        <w:spacing w:line="254" w:lineRule="auto" w:before="1" w:after="0"/>
        <w:ind w:left="935" w:right="867" w:hanging="360"/>
        <w:jc w:val="left"/>
        <w:rPr>
          <w:sz w:val="22"/>
        </w:rPr>
      </w:pPr>
      <w:r>
        <w:rPr>
          <w:w w:val="95"/>
          <w:sz w:val="22"/>
        </w:rPr>
        <w:t>Articulation</w:t>
      </w:r>
      <w:r>
        <w:rPr>
          <w:spacing w:val="-25"/>
          <w:w w:val="95"/>
          <w:sz w:val="22"/>
        </w:rPr>
        <w:t> </w:t>
      </w:r>
      <w:r>
        <w:rPr>
          <w:w w:val="95"/>
          <w:sz w:val="22"/>
        </w:rPr>
        <w:t>entre</w:t>
      </w:r>
      <w:r>
        <w:rPr>
          <w:spacing w:val="-23"/>
          <w:w w:val="95"/>
          <w:sz w:val="22"/>
        </w:rPr>
        <w:t> </w:t>
      </w:r>
      <w:r>
        <w:rPr>
          <w:w w:val="95"/>
          <w:sz w:val="22"/>
        </w:rPr>
        <w:t>les</w:t>
      </w:r>
      <w:r>
        <w:rPr>
          <w:spacing w:val="-24"/>
          <w:w w:val="95"/>
          <w:sz w:val="22"/>
        </w:rPr>
        <w:t> </w:t>
      </w:r>
      <w:r>
        <w:rPr>
          <w:w w:val="95"/>
          <w:sz w:val="22"/>
        </w:rPr>
        <w:t>temps</w:t>
      </w:r>
      <w:r>
        <w:rPr>
          <w:spacing w:val="-22"/>
          <w:w w:val="95"/>
          <w:sz w:val="22"/>
        </w:rPr>
        <w:t> </w:t>
      </w:r>
      <w:r>
        <w:rPr>
          <w:w w:val="95"/>
          <w:sz w:val="22"/>
        </w:rPr>
        <w:t>d’enseignement,</w:t>
      </w:r>
      <w:r>
        <w:rPr>
          <w:spacing w:val="-22"/>
          <w:w w:val="95"/>
          <w:sz w:val="22"/>
        </w:rPr>
        <w:t> </w:t>
      </w:r>
      <w:r>
        <w:rPr>
          <w:w w:val="95"/>
          <w:sz w:val="22"/>
        </w:rPr>
        <w:t>les</w:t>
      </w:r>
      <w:r>
        <w:rPr>
          <w:spacing w:val="-24"/>
          <w:w w:val="95"/>
          <w:sz w:val="22"/>
        </w:rPr>
        <w:t> </w:t>
      </w:r>
      <w:r>
        <w:rPr>
          <w:w w:val="95"/>
          <w:sz w:val="22"/>
        </w:rPr>
        <w:t>temps</w:t>
      </w:r>
      <w:r>
        <w:rPr>
          <w:spacing w:val="-22"/>
          <w:w w:val="95"/>
          <w:sz w:val="22"/>
        </w:rPr>
        <w:t> </w:t>
      </w:r>
      <w:r>
        <w:rPr>
          <w:w w:val="95"/>
          <w:sz w:val="22"/>
        </w:rPr>
        <w:t>périscolaires</w:t>
      </w:r>
      <w:r>
        <w:rPr>
          <w:spacing w:val="-24"/>
          <w:w w:val="95"/>
          <w:sz w:val="22"/>
        </w:rPr>
        <w:t> </w:t>
      </w:r>
      <w:r>
        <w:rPr>
          <w:w w:val="95"/>
          <w:sz w:val="22"/>
        </w:rPr>
        <w:t>et</w:t>
      </w:r>
      <w:r>
        <w:rPr>
          <w:spacing w:val="-21"/>
          <w:w w:val="95"/>
          <w:sz w:val="22"/>
        </w:rPr>
        <w:t> </w:t>
      </w:r>
      <w:r>
        <w:rPr>
          <w:w w:val="95"/>
          <w:sz w:val="22"/>
        </w:rPr>
        <w:t>les</w:t>
      </w:r>
      <w:r>
        <w:rPr>
          <w:spacing w:val="-22"/>
          <w:w w:val="95"/>
          <w:sz w:val="22"/>
        </w:rPr>
        <w:t> </w:t>
      </w:r>
      <w:r>
        <w:rPr>
          <w:w w:val="95"/>
          <w:sz w:val="22"/>
        </w:rPr>
        <w:t>interventions psychologiques,</w:t>
      </w:r>
      <w:r>
        <w:rPr>
          <w:spacing w:val="-28"/>
          <w:w w:val="95"/>
          <w:sz w:val="22"/>
        </w:rPr>
        <w:t> </w:t>
      </w:r>
      <w:r>
        <w:rPr>
          <w:w w:val="95"/>
          <w:sz w:val="22"/>
        </w:rPr>
        <w:t>éducatives,</w:t>
      </w:r>
      <w:r>
        <w:rPr>
          <w:spacing w:val="-26"/>
          <w:w w:val="95"/>
          <w:sz w:val="22"/>
        </w:rPr>
        <w:t> </w:t>
      </w:r>
      <w:r>
        <w:rPr>
          <w:w w:val="95"/>
          <w:sz w:val="22"/>
        </w:rPr>
        <w:t>sociales,</w:t>
      </w:r>
      <w:r>
        <w:rPr>
          <w:spacing w:val="-28"/>
          <w:w w:val="95"/>
          <w:sz w:val="22"/>
        </w:rPr>
        <w:t> </w:t>
      </w:r>
      <w:r>
        <w:rPr>
          <w:w w:val="95"/>
          <w:sz w:val="22"/>
        </w:rPr>
        <w:t>médicales</w:t>
      </w:r>
      <w:r>
        <w:rPr>
          <w:spacing w:val="-28"/>
          <w:w w:val="95"/>
          <w:sz w:val="22"/>
        </w:rPr>
        <w:t> </w:t>
      </w:r>
      <w:r>
        <w:rPr>
          <w:w w:val="95"/>
          <w:sz w:val="22"/>
        </w:rPr>
        <w:t>et</w:t>
      </w:r>
      <w:r>
        <w:rPr>
          <w:spacing w:val="-26"/>
          <w:w w:val="95"/>
          <w:sz w:val="22"/>
        </w:rPr>
        <w:t> </w:t>
      </w:r>
      <w:r>
        <w:rPr>
          <w:w w:val="95"/>
          <w:sz w:val="22"/>
        </w:rPr>
        <w:t>paramédicales</w:t>
      </w:r>
      <w:r>
        <w:rPr>
          <w:spacing w:val="-24"/>
          <w:w w:val="95"/>
          <w:sz w:val="22"/>
        </w:rPr>
        <w:t> </w:t>
      </w:r>
      <w:r>
        <w:rPr>
          <w:w w:val="95"/>
          <w:sz w:val="22"/>
        </w:rPr>
        <w:t>(cf.</w:t>
      </w:r>
      <w:r>
        <w:rPr>
          <w:spacing w:val="-27"/>
          <w:w w:val="95"/>
          <w:sz w:val="22"/>
        </w:rPr>
        <w:t> </w:t>
      </w:r>
      <w:r>
        <w:rPr>
          <w:w w:val="95"/>
          <w:sz w:val="22"/>
        </w:rPr>
        <w:t>PPS</w:t>
      </w:r>
      <w:r>
        <w:rPr>
          <w:spacing w:val="-26"/>
          <w:w w:val="95"/>
          <w:sz w:val="22"/>
        </w:rPr>
        <w:t> </w:t>
      </w:r>
      <w:r>
        <w:rPr>
          <w:w w:val="95"/>
          <w:sz w:val="22"/>
        </w:rPr>
        <w:t>point</w:t>
      </w:r>
      <w:r>
        <w:rPr>
          <w:spacing w:val="-28"/>
          <w:w w:val="95"/>
          <w:sz w:val="22"/>
        </w:rPr>
        <w:t> </w:t>
      </w:r>
      <w:r>
        <w:rPr>
          <w:w w:val="95"/>
          <w:sz w:val="22"/>
        </w:rPr>
        <w:t>2)</w:t>
      </w:r>
    </w:p>
    <w:p>
      <w:pPr>
        <w:pStyle w:val="ListParagraph"/>
        <w:numPr>
          <w:ilvl w:val="0"/>
          <w:numId w:val="1"/>
        </w:numPr>
        <w:tabs>
          <w:tab w:pos="923" w:val="left" w:leader="none"/>
          <w:tab w:pos="924" w:val="left" w:leader="none"/>
        </w:tabs>
        <w:spacing w:line="254" w:lineRule="auto" w:before="1" w:after="3"/>
        <w:ind w:left="935" w:right="681" w:hanging="360"/>
        <w:jc w:val="left"/>
        <w:rPr>
          <w:sz w:val="22"/>
        </w:rPr>
      </w:pPr>
      <w:r>
        <w:rPr>
          <w:w w:val="95"/>
          <w:sz w:val="22"/>
        </w:rPr>
        <w:t>Répartition entre les différents lieux (établissement scolaire ordinaire, établissement et service</w:t>
      </w:r>
      <w:r>
        <w:rPr>
          <w:spacing w:val="-34"/>
          <w:w w:val="95"/>
          <w:sz w:val="22"/>
        </w:rPr>
        <w:t> </w:t>
      </w:r>
      <w:r>
        <w:rPr>
          <w:w w:val="95"/>
          <w:sz w:val="22"/>
        </w:rPr>
        <w:t>médico-sociaux,</w:t>
      </w:r>
      <w:r>
        <w:rPr>
          <w:spacing w:val="-32"/>
          <w:w w:val="95"/>
          <w:sz w:val="22"/>
        </w:rPr>
        <w:t> </w:t>
      </w:r>
      <w:r>
        <w:rPr>
          <w:w w:val="95"/>
          <w:sz w:val="22"/>
        </w:rPr>
        <w:t>domicile)</w:t>
      </w:r>
      <w:r>
        <w:rPr>
          <w:spacing w:val="-34"/>
          <w:w w:val="95"/>
          <w:sz w:val="22"/>
        </w:rPr>
        <w:t> </w:t>
      </w:r>
      <w:r>
        <w:rPr>
          <w:w w:val="95"/>
          <w:sz w:val="22"/>
        </w:rPr>
        <w:t>;</w:t>
      </w:r>
      <w:r>
        <w:rPr>
          <w:spacing w:val="-32"/>
          <w:w w:val="95"/>
          <w:sz w:val="22"/>
        </w:rPr>
        <w:t> </w:t>
      </w:r>
      <w:r>
        <w:rPr>
          <w:w w:val="95"/>
          <w:sz w:val="22"/>
        </w:rPr>
        <w:t>hachurer</w:t>
      </w:r>
      <w:r>
        <w:rPr>
          <w:spacing w:val="-34"/>
          <w:w w:val="95"/>
          <w:sz w:val="22"/>
        </w:rPr>
        <w:t> </w:t>
      </w:r>
      <w:r>
        <w:rPr>
          <w:w w:val="95"/>
          <w:sz w:val="22"/>
        </w:rPr>
        <w:t>ou</w:t>
      </w:r>
      <w:r>
        <w:rPr>
          <w:spacing w:val="-33"/>
          <w:w w:val="95"/>
          <w:sz w:val="22"/>
        </w:rPr>
        <w:t> </w:t>
      </w:r>
      <w:r>
        <w:rPr>
          <w:w w:val="95"/>
          <w:sz w:val="22"/>
        </w:rPr>
        <w:t>griser</w:t>
      </w:r>
      <w:r>
        <w:rPr>
          <w:spacing w:val="-35"/>
          <w:w w:val="95"/>
          <w:sz w:val="22"/>
        </w:rPr>
        <w:t> </w:t>
      </w:r>
      <w:r>
        <w:rPr>
          <w:w w:val="95"/>
          <w:sz w:val="22"/>
        </w:rPr>
        <w:t>les</w:t>
      </w:r>
      <w:r>
        <w:rPr>
          <w:spacing w:val="-32"/>
          <w:w w:val="95"/>
          <w:sz w:val="22"/>
        </w:rPr>
        <w:t> </w:t>
      </w:r>
      <w:r>
        <w:rPr>
          <w:w w:val="95"/>
          <w:sz w:val="22"/>
        </w:rPr>
        <w:t>horaires</w:t>
      </w:r>
      <w:r>
        <w:rPr>
          <w:spacing w:val="-32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-34"/>
          <w:w w:val="95"/>
          <w:sz w:val="22"/>
        </w:rPr>
        <w:t> </w:t>
      </w:r>
      <w:r>
        <w:rPr>
          <w:w w:val="95"/>
          <w:sz w:val="22"/>
        </w:rPr>
        <w:t>présence</w:t>
      </w:r>
      <w:r>
        <w:rPr>
          <w:spacing w:val="-32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-34"/>
          <w:w w:val="95"/>
          <w:sz w:val="22"/>
        </w:rPr>
        <w:t> </w:t>
      </w:r>
      <w:r>
        <w:rPr>
          <w:w w:val="95"/>
          <w:sz w:val="22"/>
        </w:rPr>
        <w:t>l’AVS,</w:t>
      </w:r>
      <w:r>
        <w:rPr>
          <w:spacing w:val="-32"/>
          <w:w w:val="95"/>
          <w:sz w:val="22"/>
        </w:rPr>
        <w:t> </w:t>
      </w:r>
      <w:r>
        <w:rPr>
          <w:w w:val="95"/>
          <w:sz w:val="22"/>
        </w:rPr>
        <w:t>le </w:t>
      </w:r>
      <w:r>
        <w:rPr>
          <w:sz w:val="22"/>
        </w:rPr>
        <w:t>cas</w:t>
      </w:r>
      <w:r>
        <w:rPr>
          <w:spacing w:val="-12"/>
          <w:sz w:val="22"/>
        </w:rPr>
        <w:t> </w:t>
      </w:r>
      <w:r>
        <w:rPr>
          <w:sz w:val="22"/>
        </w:rPr>
        <w:t>échéant</w:t>
      </w:r>
    </w:p>
    <w:tbl>
      <w:tblPr>
        <w:tblW w:w="0" w:type="auto"/>
        <w:jc w:val="left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4"/>
        <w:gridCol w:w="2552"/>
        <w:gridCol w:w="1275"/>
        <w:gridCol w:w="2449"/>
        <w:gridCol w:w="1299"/>
      </w:tblGrid>
      <w:tr>
        <w:trPr>
          <w:trHeight w:val="537" w:hRule="atLeast"/>
        </w:trPr>
        <w:tc>
          <w:tcPr>
            <w:tcW w:w="1414" w:type="dxa"/>
          </w:tcPr>
          <w:p>
            <w:pPr>
              <w:pStyle w:val="TableParagraph"/>
              <w:spacing w:line="252" w:lineRule="exact"/>
              <w:ind w:left="109"/>
              <w:rPr>
                <w:sz w:val="22"/>
              </w:rPr>
            </w:pPr>
            <w:r>
              <w:rPr>
                <w:sz w:val="22"/>
              </w:rPr>
              <w:t>Semaine</w:t>
            </w:r>
          </w:p>
        </w:tc>
        <w:tc>
          <w:tcPr>
            <w:tcW w:w="2552" w:type="dxa"/>
          </w:tcPr>
          <w:p>
            <w:pPr>
              <w:pStyle w:val="TableParagraph"/>
              <w:spacing w:line="252" w:lineRule="exact"/>
              <w:ind w:left="106"/>
              <w:rPr>
                <w:sz w:val="22"/>
              </w:rPr>
            </w:pPr>
            <w:r>
              <w:rPr>
                <w:sz w:val="22"/>
              </w:rPr>
              <w:t>Matin</w:t>
            </w:r>
          </w:p>
        </w:tc>
        <w:tc>
          <w:tcPr>
            <w:tcW w:w="1275" w:type="dxa"/>
          </w:tcPr>
          <w:p>
            <w:pPr>
              <w:pStyle w:val="TableParagraph"/>
              <w:spacing w:line="252" w:lineRule="exact"/>
              <w:ind w:left="105"/>
              <w:rPr>
                <w:sz w:val="22"/>
              </w:rPr>
            </w:pPr>
            <w:r>
              <w:rPr>
                <w:sz w:val="22"/>
              </w:rPr>
              <w:t>Déjeuner</w:t>
            </w:r>
          </w:p>
        </w:tc>
        <w:tc>
          <w:tcPr>
            <w:tcW w:w="2449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Après-midi</w:t>
            </w:r>
          </w:p>
        </w:tc>
        <w:tc>
          <w:tcPr>
            <w:tcW w:w="1299" w:type="dxa"/>
          </w:tcPr>
          <w:p>
            <w:pPr>
              <w:pStyle w:val="TableParagraph"/>
              <w:spacing w:line="252" w:lineRule="exact"/>
              <w:ind w:left="104"/>
              <w:rPr>
                <w:sz w:val="22"/>
              </w:rPr>
            </w:pPr>
            <w:r>
              <w:rPr>
                <w:sz w:val="22"/>
              </w:rPr>
              <w:t>périscolaire</w:t>
            </w:r>
          </w:p>
        </w:tc>
      </w:tr>
      <w:tr>
        <w:trPr>
          <w:trHeight w:val="803" w:hRule="atLeast"/>
        </w:trPr>
        <w:tc>
          <w:tcPr>
            <w:tcW w:w="1414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Lundi</w:t>
            </w:r>
          </w:p>
        </w:tc>
        <w:tc>
          <w:tcPr>
            <w:tcW w:w="255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44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9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805" w:hRule="atLeast"/>
        </w:trPr>
        <w:tc>
          <w:tcPr>
            <w:tcW w:w="1414" w:type="dxa"/>
          </w:tcPr>
          <w:p>
            <w:pPr>
              <w:pStyle w:val="TableParagraph"/>
              <w:spacing w:before="2"/>
              <w:ind w:left="110"/>
              <w:rPr>
                <w:sz w:val="22"/>
              </w:rPr>
            </w:pPr>
            <w:r>
              <w:rPr>
                <w:sz w:val="22"/>
              </w:rPr>
              <w:t>Mardi</w:t>
            </w:r>
          </w:p>
        </w:tc>
        <w:tc>
          <w:tcPr>
            <w:tcW w:w="255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44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9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806" w:hRule="atLeast"/>
        </w:trPr>
        <w:tc>
          <w:tcPr>
            <w:tcW w:w="1414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Mercredi</w:t>
            </w:r>
          </w:p>
        </w:tc>
        <w:tc>
          <w:tcPr>
            <w:tcW w:w="255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44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9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806" w:hRule="atLeast"/>
        </w:trPr>
        <w:tc>
          <w:tcPr>
            <w:tcW w:w="1414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Jeudi</w:t>
            </w:r>
          </w:p>
        </w:tc>
        <w:tc>
          <w:tcPr>
            <w:tcW w:w="255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44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9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805" w:hRule="atLeast"/>
        </w:trPr>
        <w:tc>
          <w:tcPr>
            <w:tcW w:w="1414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Vendredi</w:t>
            </w:r>
          </w:p>
        </w:tc>
        <w:tc>
          <w:tcPr>
            <w:tcW w:w="255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44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9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806" w:hRule="atLeast"/>
        </w:trPr>
        <w:tc>
          <w:tcPr>
            <w:tcW w:w="1414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Samedi</w:t>
            </w:r>
          </w:p>
        </w:tc>
        <w:tc>
          <w:tcPr>
            <w:tcW w:w="255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44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9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1910" w:h="16840"/>
          <w:pgMar w:top="420" w:bottom="280" w:left="1200" w:right="1020"/>
        </w:sectPr>
      </w:pPr>
    </w:p>
    <w:p>
      <w:pPr>
        <w:pStyle w:val="Heading1"/>
        <w:spacing w:before="44"/>
      </w:pPr>
      <w:r>
        <w:rPr>
          <w:u w:val="single"/>
        </w:rPr>
        <w:t>Prescriptions de la CDAPH :</w:t>
      </w:r>
    </w:p>
    <w:p>
      <w:pPr>
        <w:pStyle w:val="BodyText"/>
        <w:spacing w:before="2"/>
        <w:rPr>
          <w:rFonts w:ascii="Trebuchet MS"/>
          <w:b/>
          <w:sz w:val="19"/>
        </w:rPr>
      </w:pPr>
    </w:p>
    <w:p>
      <w:pPr>
        <w:spacing w:before="59"/>
        <w:ind w:left="575" w:right="0" w:firstLine="0"/>
        <w:jc w:val="left"/>
        <w:rPr>
          <w:rFonts w:ascii="Trebuchet MS" w:hAnsi="Trebuchet MS"/>
          <w:b/>
          <w:sz w:val="22"/>
        </w:rPr>
      </w:pPr>
      <w:r>
        <w:rPr>
          <w:rFonts w:ascii="Trebuchet MS" w:hAnsi="Trebuchet MS"/>
          <w:b/>
          <w:sz w:val="22"/>
        </w:rPr>
        <w:t>1. Aide humaine à la scolarisation (cf. PPS point 3 : réponse aux besoins) :</w:t>
      </w:r>
    </w:p>
    <w:p>
      <w:pPr>
        <w:pStyle w:val="BodyText"/>
        <w:spacing w:before="0"/>
        <w:rPr>
          <w:rFonts w:ascii="Trebuchet MS"/>
          <w:b/>
        </w:rPr>
      </w:pPr>
    </w:p>
    <w:p>
      <w:pPr>
        <w:pStyle w:val="BodyText"/>
        <w:spacing w:before="0"/>
        <w:rPr>
          <w:rFonts w:ascii="Trebuchet MS"/>
          <w:b/>
          <w:sz w:val="26"/>
        </w:rPr>
      </w:pPr>
    </w:p>
    <w:p>
      <w:pPr>
        <w:pStyle w:val="ListParagraph"/>
        <w:numPr>
          <w:ilvl w:val="0"/>
          <w:numId w:val="2"/>
        </w:numPr>
        <w:tabs>
          <w:tab w:pos="358" w:val="left" w:leader="none"/>
        </w:tabs>
        <w:spacing w:line="240" w:lineRule="auto" w:before="1" w:after="0"/>
        <w:ind w:left="357" w:right="0" w:hanging="142"/>
        <w:jc w:val="left"/>
        <w:rPr>
          <w:sz w:val="22"/>
        </w:rPr>
      </w:pPr>
      <w:r>
        <w:rPr/>
        <w:pict>
          <v:group style="position:absolute;margin-left:65.160004pt;margin-top:-13.726572pt;width:461.05pt;height:626.9pt;mso-position-horizontal-relative:page;mso-position-vertical-relative:paragraph;z-index:-20104" coordorigin="1303,-275" coordsize="9221,12538">
            <v:shape style="position:absolute;left:1308;top:-275;width:9207;height:12538" coordorigin="1308,-275" coordsize="9207,12538" path="m1313,-270l10514,-270m1308,-275l1308,12263e" filled="false" stroked="true" strokeweight=".48pt" strokecolor="#000000">
              <v:path arrowok="t"/>
              <v:stroke dashstyle="solid"/>
            </v:shape>
            <v:line style="position:absolute" from="1313,12258" to="10514,12258" stroked="true" strokeweight=".48pt" strokecolor="#000000">
              <v:stroke dashstyle="solid"/>
            </v:line>
            <v:line style="position:absolute" from="10519,-275" to="10519,12263" stroked="true" strokeweight=".481pt" strokecolor="#000000">
              <v:stroke dashstyle="solid"/>
            </v:line>
            <w10:wrap type="none"/>
          </v:group>
        </w:pict>
      </w:r>
      <w:r>
        <w:rPr>
          <w:rFonts w:ascii="Trebuchet MS" w:hAnsi="Trebuchet MS"/>
          <w:b/>
          <w:sz w:val="22"/>
        </w:rPr>
        <w:t>AVS</w:t>
      </w:r>
      <w:r>
        <w:rPr>
          <w:rFonts w:ascii="Trebuchet MS" w:hAnsi="Trebuchet MS"/>
          <w:b/>
          <w:spacing w:val="-20"/>
          <w:sz w:val="22"/>
        </w:rPr>
        <w:t> </w:t>
      </w:r>
      <w:r>
        <w:rPr>
          <w:sz w:val="22"/>
        </w:rPr>
        <w:t>(en</w:t>
      </w:r>
      <w:r>
        <w:rPr>
          <w:spacing w:val="-14"/>
          <w:sz w:val="22"/>
        </w:rPr>
        <w:t> </w:t>
      </w:r>
      <w:r>
        <w:rPr>
          <w:sz w:val="22"/>
        </w:rPr>
        <w:t>cohérence</w:t>
      </w:r>
      <w:r>
        <w:rPr>
          <w:spacing w:val="-14"/>
          <w:sz w:val="22"/>
        </w:rPr>
        <w:t> </w:t>
      </w:r>
      <w:r>
        <w:rPr>
          <w:sz w:val="22"/>
        </w:rPr>
        <w:t>avec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6"/>
          <w:sz w:val="22"/>
        </w:rPr>
        <w:t> </w:t>
      </w:r>
      <w:r>
        <w:rPr>
          <w:sz w:val="22"/>
        </w:rPr>
        <w:t>notification)</w:t>
      </w:r>
    </w:p>
    <w:p>
      <w:pPr>
        <w:pStyle w:val="BodyText"/>
        <w:spacing w:before="6"/>
        <w:rPr>
          <w:sz w:val="24"/>
        </w:rPr>
      </w:pPr>
    </w:p>
    <w:p>
      <w:pPr>
        <w:pStyle w:val="ListParagraph"/>
        <w:numPr>
          <w:ilvl w:val="1"/>
          <w:numId w:val="2"/>
        </w:numPr>
        <w:tabs>
          <w:tab w:pos="782" w:val="left" w:leader="none"/>
        </w:tabs>
        <w:spacing w:line="240" w:lineRule="auto" w:before="0" w:after="0"/>
        <w:ind w:left="781" w:right="0" w:hanging="283"/>
        <w:jc w:val="left"/>
        <w:rPr>
          <w:sz w:val="22"/>
        </w:rPr>
      </w:pPr>
      <w:r>
        <w:rPr>
          <w:sz w:val="22"/>
        </w:rPr>
        <w:t>AVS-I</w:t>
      </w:r>
      <w:r>
        <w:rPr>
          <w:spacing w:val="-21"/>
          <w:sz w:val="22"/>
        </w:rPr>
        <w:t> </w:t>
      </w:r>
      <w:r>
        <w:rPr>
          <w:sz w:val="22"/>
        </w:rPr>
        <w:t>avec</w:t>
      </w:r>
      <w:r>
        <w:rPr>
          <w:spacing w:val="-22"/>
          <w:sz w:val="22"/>
        </w:rPr>
        <w:t> </w:t>
      </w:r>
      <w:r>
        <w:rPr>
          <w:sz w:val="22"/>
        </w:rPr>
        <w:t>quotité</w:t>
      </w:r>
      <w:r>
        <w:rPr>
          <w:spacing w:val="-20"/>
          <w:sz w:val="22"/>
        </w:rPr>
        <w:t> </w:t>
      </w:r>
      <w:r>
        <w:rPr>
          <w:sz w:val="22"/>
        </w:rPr>
        <w:t>horaire/temps</w:t>
      </w:r>
      <w:r>
        <w:rPr>
          <w:spacing w:val="-23"/>
          <w:sz w:val="22"/>
        </w:rPr>
        <w:t> </w:t>
      </w:r>
      <w:r>
        <w:rPr>
          <w:sz w:val="22"/>
        </w:rPr>
        <w:t>effectif</w:t>
      </w:r>
      <w:r>
        <w:rPr>
          <w:spacing w:val="-21"/>
          <w:sz w:val="22"/>
        </w:rPr>
        <w:t> </w:t>
      </w:r>
      <w:r>
        <w:rPr>
          <w:sz w:val="22"/>
        </w:rPr>
        <w:t>de</w:t>
      </w:r>
      <w:r>
        <w:rPr>
          <w:spacing w:val="-20"/>
          <w:sz w:val="22"/>
        </w:rPr>
        <w:t> </w:t>
      </w:r>
      <w:r>
        <w:rPr>
          <w:sz w:val="22"/>
        </w:rPr>
        <w:t>scolarisation</w:t>
      </w:r>
      <w:r>
        <w:rPr>
          <w:spacing w:val="-21"/>
          <w:sz w:val="22"/>
        </w:rPr>
        <w:t> </w:t>
      </w:r>
      <w:r>
        <w:rPr>
          <w:sz w:val="22"/>
        </w:rPr>
        <w:t>en</w:t>
      </w:r>
      <w:r>
        <w:rPr>
          <w:spacing w:val="-22"/>
          <w:sz w:val="22"/>
        </w:rPr>
        <w:t> </w:t>
      </w:r>
      <w:r>
        <w:rPr>
          <w:sz w:val="22"/>
        </w:rPr>
        <w:t>milieu</w:t>
      </w:r>
      <w:r>
        <w:rPr>
          <w:spacing w:val="-23"/>
          <w:sz w:val="22"/>
        </w:rPr>
        <w:t> </w:t>
      </w:r>
      <w:r>
        <w:rPr>
          <w:sz w:val="22"/>
        </w:rPr>
        <w:t>ordinaire</w:t>
      </w:r>
      <w:r>
        <w:rPr>
          <w:spacing w:val="-22"/>
          <w:sz w:val="22"/>
        </w:rPr>
        <w:t> </w:t>
      </w:r>
      <w:r>
        <w:rPr>
          <w:sz w:val="22"/>
        </w:rPr>
        <w:t>:</w:t>
      </w:r>
    </w:p>
    <w:p>
      <w:pPr>
        <w:tabs>
          <w:tab w:pos="2469" w:val="left" w:leader="none"/>
        </w:tabs>
        <w:spacing w:line="229" w:lineRule="exact" w:before="13"/>
        <w:ind w:left="215" w:right="0" w:firstLine="0"/>
        <w:jc w:val="left"/>
        <w:rPr>
          <w:sz w:val="20"/>
        </w:rPr>
      </w:pPr>
      <w:r>
        <w:rPr>
          <w:sz w:val="20"/>
        </w:rPr>
        <w:t>Nombre</w:t>
      </w:r>
      <w:r>
        <w:rPr>
          <w:spacing w:val="-3"/>
          <w:sz w:val="20"/>
        </w:rPr>
        <w:t> </w:t>
      </w:r>
      <w:r>
        <w:rPr>
          <w:sz w:val="20"/>
        </w:rPr>
        <w:t>d’heures</w:t>
      </w:r>
      <w:r>
        <w:rPr>
          <w:spacing w:val="-1"/>
          <w:sz w:val="20"/>
        </w:rPr>
        <w:t> </w:t>
      </w:r>
      <w:r>
        <w:rPr>
          <w:sz w:val="20"/>
        </w:rPr>
        <w:t>:</w:t>
      </w:r>
      <w:r>
        <w:rPr>
          <w:sz w:val="20"/>
          <w:u w:val="single"/>
        </w:rPr>
        <w:t> </w:t>
        <w:tab/>
      </w:r>
      <w:r>
        <w:rPr>
          <w:sz w:val="20"/>
        </w:rPr>
        <w:t>_</w:t>
      </w:r>
    </w:p>
    <w:p>
      <w:pPr>
        <w:tabs>
          <w:tab w:pos="5627" w:val="left" w:leader="none"/>
        </w:tabs>
        <w:spacing w:line="229" w:lineRule="exact" w:before="0"/>
        <w:ind w:left="215" w:right="0" w:firstLine="0"/>
        <w:jc w:val="left"/>
        <w:rPr>
          <w:sz w:val="20"/>
        </w:rPr>
      </w:pPr>
      <w:r>
        <w:rPr>
          <w:sz w:val="20"/>
        </w:rPr>
        <w:t>ou % du temps de scolarisation en milieu ordinaire</w:t>
      </w:r>
      <w:r>
        <w:rPr>
          <w:spacing w:val="-18"/>
          <w:sz w:val="20"/>
        </w:rPr>
        <w:t> </w:t>
      </w:r>
      <w:r>
        <w:rPr>
          <w:sz w:val="20"/>
        </w:rPr>
        <w:t>:</w:t>
      </w:r>
      <w:r>
        <w:rPr>
          <w:spacing w:val="1"/>
          <w:sz w:val="20"/>
        </w:rPr>
        <w:t> </w:t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1"/>
          <w:numId w:val="2"/>
        </w:numPr>
        <w:tabs>
          <w:tab w:pos="783" w:val="left" w:leader="none"/>
        </w:tabs>
        <w:spacing w:line="240" w:lineRule="auto" w:before="92" w:after="0"/>
        <w:ind w:left="782" w:right="0" w:hanging="283"/>
        <w:jc w:val="left"/>
        <w:rPr>
          <w:sz w:val="22"/>
        </w:rPr>
      </w:pPr>
      <w:r>
        <w:rPr>
          <w:w w:val="95"/>
          <w:sz w:val="22"/>
        </w:rPr>
        <w:t>AVS-M</w:t>
      </w:r>
    </w:p>
    <w:p>
      <w:pPr>
        <w:pStyle w:val="BodyText"/>
        <w:spacing w:before="4"/>
        <w:rPr>
          <w:sz w:val="24"/>
        </w:rPr>
      </w:pPr>
    </w:p>
    <w:p>
      <w:pPr>
        <w:spacing w:before="0"/>
        <w:ind w:left="215" w:right="0" w:firstLine="0"/>
        <w:jc w:val="left"/>
        <w:rPr>
          <w:b/>
          <w:sz w:val="20"/>
        </w:rPr>
      </w:pPr>
      <w:r>
        <w:rPr>
          <w:b/>
          <w:sz w:val="20"/>
        </w:rPr>
        <w:t>Préciser la déclinaison des activités principales indiquées sur la notification</w:t>
      </w:r>
    </w:p>
    <w:p>
      <w:pPr>
        <w:pStyle w:val="BodyText"/>
        <w:rPr>
          <w:b/>
          <w:sz w:val="20"/>
        </w:rPr>
      </w:pPr>
    </w:p>
    <w:p>
      <w:pPr>
        <w:pStyle w:val="ListParagraph"/>
        <w:numPr>
          <w:ilvl w:val="0"/>
          <w:numId w:val="3"/>
        </w:numPr>
        <w:tabs>
          <w:tab w:pos="442" w:val="left" w:leader="none"/>
        </w:tabs>
        <w:spacing w:line="229" w:lineRule="exact" w:before="0" w:after="0"/>
        <w:ind w:left="441" w:right="0" w:hanging="225"/>
        <w:jc w:val="left"/>
        <w:rPr>
          <w:b/>
          <w:sz w:val="20"/>
        </w:rPr>
      </w:pPr>
      <w:r>
        <w:rPr>
          <w:b/>
          <w:sz w:val="20"/>
        </w:rPr>
        <w:t>Accompagnement des jeunes dans les actes de la vie quotidienne (menu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déroulant)</w:t>
      </w:r>
    </w:p>
    <w:p>
      <w:pPr>
        <w:pStyle w:val="ListParagraph"/>
        <w:numPr>
          <w:ilvl w:val="1"/>
          <w:numId w:val="3"/>
        </w:numPr>
        <w:tabs>
          <w:tab w:pos="553" w:val="left" w:leader="none"/>
        </w:tabs>
        <w:spacing w:line="229" w:lineRule="exact" w:before="0" w:after="0"/>
        <w:ind w:left="552" w:right="0" w:hanging="336"/>
        <w:jc w:val="left"/>
        <w:rPr>
          <w:b/>
          <w:sz w:val="20"/>
        </w:rPr>
      </w:pPr>
      <w:r>
        <w:rPr>
          <w:b/>
          <w:sz w:val="20"/>
        </w:rPr>
        <w:t>Assurer les conditions de sécurité et de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confort</w:t>
      </w:r>
    </w:p>
    <w:p>
      <w:pPr>
        <w:pStyle w:val="ListParagraph"/>
        <w:numPr>
          <w:ilvl w:val="2"/>
          <w:numId w:val="3"/>
        </w:numPr>
        <w:tabs>
          <w:tab w:pos="2047" w:val="left" w:leader="none"/>
          <w:tab w:pos="2048" w:val="left" w:leader="none"/>
        </w:tabs>
        <w:spacing w:line="240" w:lineRule="auto" w:before="5" w:after="0"/>
        <w:ind w:left="2047" w:right="0" w:hanging="1548"/>
        <w:jc w:val="left"/>
        <w:rPr>
          <w:sz w:val="22"/>
        </w:rPr>
      </w:pPr>
      <w:r>
        <w:rPr>
          <w:w w:val="95"/>
          <w:sz w:val="22"/>
        </w:rPr>
        <w:t>Observer</w:t>
      </w:r>
      <w:r>
        <w:rPr>
          <w:spacing w:val="-26"/>
          <w:w w:val="95"/>
          <w:sz w:val="22"/>
        </w:rPr>
        <w:t> </w:t>
      </w:r>
      <w:r>
        <w:rPr>
          <w:w w:val="95"/>
          <w:sz w:val="22"/>
        </w:rPr>
        <w:t>et</w:t>
      </w:r>
      <w:r>
        <w:rPr>
          <w:spacing w:val="-26"/>
          <w:w w:val="95"/>
          <w:sz w:val="22"/>
        </w:rPr>
        <w:t> </w:t>
      </w:r>
      <w:r>
        <w:rPr>
          <w:w w:val="95"/>
          <w:sz w:val="22"/>
        </w:rPr>
        <w:t>transmettre</w:t>
      </w:r>
      <w:r>
        <w:rPr>
          <w:spacing w:val="-26"/>
          <w:w w:val="95"/>
          <w:sz w:val="22"/>
        </w:rPr>
        <w:t> </w:t>
      </w:r>
      <w:r>
        <w:rPr>
          <w:w w:val="95"/>
          <w:sz w:val="22"/>
        </w:rPr>
        <w:t>les</w:t>
      </w:r>
      <w:r>
        <w:rPr>
          <w:spacing w:val="-25"/>
          <w:w w:val="95"/>
          <w:sz w:val="22"/>
        </w:rPr>
        <w:t> </w:t>
      </w:r>
      <w:r>
        <w:rPr>
          <w:w w:val="95"/>
          <w:sz w:val="22"/>
        </w:rPr>
        <w:t>signes</w:t>
      </w:r>
      <w:r>
        <w:rPr>
          <w:spacing w:val="-26"/>
          <w:w w:val="95"/>
          <w:sz w:val="22"/>
        </w:rPr>
        <w:t> </w:t>
      </w:r>
      <w:r>
        <w:rPr>
          <w:w w:val="95"/>
          <w:sz w:val="22"/>
        </w:rPr>
        <w:t>révélateurs</w:t>
      </w:r>
      <w:r>
        <w:rPr>
          <w:spacing w:val="-26"/>
          <w:w w:val="95"/>
          <w:sz w:val="22"/>
        </w:rPr>
        <w:t> </w:t>
      </w:r>
      <w:r>
        <w:rPr>
          <w:w w:val="95"/>
          <w:sz w:val="22"/>
        </w:rPr>
        <w:t>d’un</w:t>
      </w:r>
      <w:r>
        <w:rPr>
          <w:spacing w:val="-26"/>
          <w:w w:val="95"/>
          <w:sz w:val="22"/>
        </w:rPr>
        <w:t> </w:t>
      </w:r>
      <w:r>
        <w:rPr>
          <w:w w:val="95"/>
          <w:sz w:val="22"/>
        </w:rPr>
        <w:t>problème</w:t>
      </w:r>
      <w:r>
        <w:rPr>
          <w:spacing w:val="-26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-27"/>
          <w:w w:val="95"/>
          <w:sz w:val="22"/>
        </w:rPr>
        <w:t> </w:t>
      </w:r>
      <w:r>
        <w:rPr>
          <w:w w:val="95"/>
          <w:sz w:val="22"/>
        </w:rPr>
        <w:t>santé</w:t>
      </w:r>
    </w:p>
    <w:p>
      <w:pPr>
        <w:pStyle w:val="ListParagraph"/>
        <w:numPr>
          <w:ilvl w:val="2"/>
          <w:numId w:val="3"/>
        </w:numPr>
        <w:tabs>
          <w:tab w:pos="2047" w:val="left" w:leader="none"/>
          <w:tab w:pos="2048" w:val="left" w:leader="none"/>
        </w:tabs>
        <w:spacing w:line="240" w:lineRule="auto" w:before="16" w:after="0"/>
        <w:ind w:left="2047" w:right="0" w:hanging="1548"/>
        <w:jc w:val="left"/>
        <w:rPr>
          <w:sz w:val="22"/>
        </w:rPr>
      </w:pPr>
      <w:r>
        <w:rPr>
          <w:w w:val="95"/>
          <w:sz w:val="22"/>
        </w:rPr>
        <w:t>S’assurer</w:t>
      </w:r>
      <w:r>
        <w:rPr>
          <w:spacing w:val="-24"/>
          <w:w w:val="95"/>
          <w:sz w:val="22"/>
        </w:rPr>
        <w:t> </w:t>
      </w:r>
      <w:r>
        <w:rPr>
          <w:w w:val="95"/>
          <w:sz w:val="22"/>
        </w:rPr>
        <w:t>que</w:t>
      </w:r>
      <w:r>
        <w:rPr>
          <w:spacing w:val="-24"/>
          <w:w w:val="95"/>
          <w:sz w:val="22"/>
        </w:rPr>
        <w:t> </w:t>
      </w:r>
      <w:r>
        <w:rPr>
          <w:w w:val="95"/>
          <w:sz w:val="22"/>
        </w:rPr>
        <w:t>les</w:t>
      </w:r>
      <w:r>
        <w:rPr>
          <w:spacing w:val="-24"/>
          <w:w w:val="95"/>
          <w:sz w:val="22"/>
        </w:rPr>
        <w:t> </w:t>
      </w:r>
      <w:r>
        <w:rPr>
          <w:w w:val="95"/>
          <w:sz w:val="22"/>
        </w:rPr>
        <w:t>conditions</w:t>
      </w:r>
      <w:r>
        <w:rPr>
          <w:spacing w:val="-24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-24"/>
          <w:w w:val="95"/>
          <w:sz w:val="22"/>
        </w:rPr>
        <w:t> </w:t>
      </w:r>
      <w:r>
        <w:rPr>
          <w:w w:val="95"/>
          <w:sz w:val="22"/>
        </w:rPr>
        <w:t>sécurité</w:t>
      </w:r>
      <w:r>
        <w:rPr>
          <w:spacing w:val="-26"/>
          <w:w w:val="95"/>
          <w:sz w:val="22"/>
        </w:rPr>
        <w:t> </w:t>
      </w:r>
      <w:r>
        <w:rPr>
          <w:w w:val="95"/>
          <w:sz w:val="22"/>
        </w:rPr>
        <w:t>et</w:t>
      </w:r>
      <w:r>
        <w:rPr>
          <w:spacing w:val="-24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-24"/>
          <w:w w:val="95"/>
          <w:sz w:val="22"/>
        </w:rPr>
        <w:t> </w:t>
      </w:r>
      <w:r>
        <w:rPr>
          <w:w w:val="95"/>
          <w:sz w:val="22"/>
        </w:rPr>
        <w:t>confort</w:t>
      </w:r>
      <w:r>
        <w:rPr>
          <w:spacing w:val="-25"/>
          <w:w w:val="95"/>
          <w:sz w:val="22"/>
        </w:rPr>
        <w:t> </w:t>
      </w:r>
      <w:r>
        <w:rPr>
          <w:w w:val="95"/>
          <w:sz w:val="22"/>
        </w:rPr>
        <w:t>soient</w:t>
      </w:r>
      <w:r>
        <w:rPr>
          <w:spacing w:val="-25"/>
          <w:w w:val="95"/>
          <w:sz w:val="22"/>
        </w:rPr>
        <w:t> </w:t>
      </w:r>
      <w:r>
        <w:rPr>
          <w:w w:val="95"/>
          <w:sz w:val="22"/>
        </w:rPr>
        <w:t>remplies</w:t>
      </w:r>
    </w:p>
    <w:p>
      <w:pPr>
        <w:pStyle w:val="ListParagraph"/>
        <w:numPr>
          <w:ilvl w:val="1"/>
          <w:numId w:val="3"/>
        </w:numPr>
        <w:tabs>
          <w:tab w:pos="553" w:val="left" w:leader="none"/>
        </w:tabs>
        <w:spacing w:line="240" w:lineRule="auto" w:before="11" w:after="0"/>
        <w:ind w:left="552" w:right="0" w:hanging="336"/>
        <w:jc w:val="left"/>
        <w:rPr>
          <w:b/>
          <w:sz w:val="20"/>
        </w:rPr>
      </w:pPr>
      <w:r>
        <w:rPr>
          <w:b/>
          <w:sz w:val="20"/>
        </w:rPr>
        <w:t>Aider aux actes essentiels de la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vie</w:t>
      </w:r>
    </w:p>
    <w:p>
      <w:pPr>
        <w:pStyle w:val="ListParagraph"/>
        <w:numPr>
          <w:ilvl w:val="2"/>
          <w:numId w:val="3"/>
        </w:numPr>
        <w:tabs>
          <w:tab w:pos="783" w:val="left" w:leader="none"/>
        </w:tabs>
        <w:spacing w:line="240" w:lineRule="auto" w:before="5" w:after="0"/>
        <w:ind w:left="782" w:right="0" w:hanging="283"/>
        <w:jc w:val="left"/>
        <w:rPr>
          <w:sz w:val="22"/>
        </w:rPr>
      </w:pPr>
      <w:r>
        <w:rPr>
          <w:sz w:val="22"/>
        </w:rPr>
        <w:t>Aider</w:t>
      </w:r>
      <w:r>
        <w:rPr>
          <w:spacing w:val="-14"/>
          <w:sz w:val="22"/>
        </w:rPr>
        <w:t> </w:t>
      </w:r>
      <w:r>
        <w:rPr>
          <w:sz w:val="22"/>
        </w:rPr>
        <w:t>à</w:t>
      </w:r>
      <w:r>
        <w:rPr>
          <w:spacing w:val="-13"/>
          <w:sz w:val="22"/>
        </w:rPr>
        <w:t> </w:t>
      </w:r>
      <w:r>
        <w:rPr>
          <w:sz w:val="22"/>
        </w:rPr>
        <w:t>l’habillage</w:t>
      </w:r>
      <w:r>
        <w:rPr>
          <w:spacing w:val="-15"/>
          <w:sz w:val="22"/>
        </w:rPr>
        <w:t> </w:t>
      </w:r>
      <w:r>
        <w:rPr>
          <w:sz w:val="22"/>
        </w:rPr>
        <w:t>et</w:t>
      </w:r>
      <w:r>
        <w:rPr>
          <w:spacing w:val="-14"/>
          <w:sz w:val="22"/>
        </w:rPr>
        <w:t> </w:t>
      </w:r>
      <w:r>
        <w:rPr>
          <w:sz w:val="22"/>
        </w:rPr>
        <w:t>au</w:t>
      </w:r>
      <w:r>
        <w:rPr>
          <w:spacing w:val="-14"/>
          <w:sz w:val="22"/>
        </w:rPr>
        <w:t> </w:t>
      </w:r>
      <w:r>
        <w:rPr>
          <w:sz w:val="22"/>
        </w:rPr>
        <w:t>déshabillage</w:t>
      </w:r>
    </w:p>
    <w:p>
      <w:pPr>
        <w:pStyle w:val="ListParagraph"/>
        <w:numPr>
          <w:ilvl w:val="2"/>
          <w:numId w:val="3"/>
        </w:numPr>
        <w:tabs>
          <w:tab w:pos="783" w:val="left" w:leader="none"/>
        </w:tabs>
        <w:spacing w:line="240" w:lineRule="auto" w:before="16" w:after="0"/>
        <w:ind w:left="782" w:right="0" w:hanging="283"/>
        <w:jc w:val="left"/>
        <w:rPr>
          <w:sz w:val="22"/>
        </w:rPr>
      </w:pPr>
      <w:r>
        <w:rPr>
          <w:sz w:val="22"/>
        </w:rPr>
        <w:t>Aider</w:t>
      </w:r>
      <w:r>
        <w:rPr>
          <w:spacing w:val="-16"/>
          <w:sz w:val="22"/>
        </w:rPr>
        <w:t> </w:t>
      </w:r>
      <w:r>
        <w:rPr>
          <w:sz w:val="22"/>
        </w:rPr>
        <w:t>à</w:t>
      </w:r>
      <w:r>
        <w:rPr>
          <w:spacing w:val="-16"/>
          <w:sz w:val="22"/>
        </w:rPr>
        <w:t> </w:t>
      </w:r>
      <w:r>
        <w:rPr>
          <w:sz w:val="22"/>
        </w:rPr>
        <w:t>la</w:t>
      </w:r>
      <w:r>
        <w:rPr>
          <w:spacing w:val="-16"/>
          <w:sz w:val="22"/>
        </w:rPr>
        <w:t> </w:t>
      </w:r>
      <w:r>
        <w:rPr>
          <w:sz w:val="22"/>
        </w:rPr>
        <w:t>toilette</w:t>
      </w:r>
      <w:r>
        <w:rPr>
          <w:spacing w:val="-17"/>
          <w:sz w:val="22"/>
        </w:rPr>
        <w:t> </w:t>
      </w:r>
      <w:r>
        <w:rPr>
          <w:sz w:val="22"/>
        </w:rPr>
        <w:t>et</w:t>
      </w:r>
      <w:r>
        <w:rPr>
          <w:spacing w:val="-18"/>
          <w:sz w:val="22"/>
        </w:rPr>
        <w:t> </w:t>
      </w:r>
      <w:r>
        <w:rPr>
          <w:sz w:val="22"/>
        </w:rPr>
        <w:t>aux</w:t>
      </w:r>
      <w:r>
        <w:rPr>
          <w:spacing w:val="-15"/>
          <w:sz w:val="22"/>
        </w:rPr>
        <w:t> </w:t>
      </w:r>
      <w:r>
        <w:rPr>
          <w:sz w:val="22"/>
        </w:rPr>
        <w:t>soins</w:t>
      </w:r>
      <w:r>
        <w:rPr>
          <w:spacing w:val="-16"/>
          <w:sz w:val="22"/>
        </w:rPr>
        <w:t> </w:t>
      </w:r>
      <w:r>
        <w:rPr>
          <w:sz w:val="22"/>
        </w:rPr>
        <w:t>d’hygiène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8"/>
          <w:sz w:val="22"/>
        </w:rPr>
        <w:t> </w:t>
      </w:r>
      <w:r>
        <w:rPr>
          <w:sz w:val="22"/>
        </w:rPr>
        <w:t>façon</w:t>
      </w:r>
      <w:r>
        <w:rPr>
          <w:spacing w:val="-16"/>
          <w:sz w:val="22"/>
        </w:rPr>
        <w:t> </w:t>
      </w:r>
      <w:r>
        <w:rPr>
          <w:sz w:val="22"/>
        </w:rPr>
        <w:t>générale</w:t>
      </w:r>
    </w:p>
    <w:p>
      <w:pPr>
        <w:pStyle w:val="ListParagraph"/>
        <w:numPr>
          <w:ilvl w:val="2"/>
          <w:numId w:val="3"/>
        </w:numPr>
        <w:tabs>
          <w:tab w:pos="783" w:val="left" w:leader="none"/>
        </w:tabs>
        <w:spacing w:line="240" w:lineRule="auto" w:before="16" w:after="0"/>
        <w:ind w:left="782" w:right="0" w:hanging="283"/>
        <w:jc w:val="left"/>
        <w:rPr>
          <w:sz w:val="22"/>
        </w:rPr>
      </w:pPr>
      <w:r>
        <w:rPr>
          <w:sz w:val="22"/>
        </w:rPr>
        <w:t>Aider</w:t>
      </w:r>
      <w:r>
        <w:rPr>
          <w:spacing w:val="-36"/>
          <w:sz w:val="22"/>
        </w:rPr>
        <w:t> </w:t>
      </w:r>
      <w:r>
        <w:rPr>
          <w:sz w:val="22"/>
        </w:rPr>
        <w:t>à</w:t>
      </w:r>
      <w:r>
        <w:rPr>
          <w:spacing w:val="-35"/>
          <w:sz w:val="22"/>
        </w:rPr>
        <w:t> </w:t>
      </w:r>
      <w:r>
        <w:rPr>
          <w:sz w:val="22"/>
        </w:rPr>
        <w:t>la</w:t>
      </w:r>
      <w:r>
        <w:rPr>
          <w:spacing w:val="-36"/>
          <w:sz w:val="22"/>
        </w:rPr>
        <w:t> </w:t>
      </w:r>
      <w:r>
        <w:rPr>
          <w:sz w:val="22"/>
        </w:rPr>
        <w:t>prise</w:t>
      </w:r>
      <w:r>
        <w:rPr>
          <w:spacing w:val="-35"/>
          <w:sz w:val="22"/>
        </w:rPr>
        <w:t> </w:t>
      </w:r>
      <w:r>
        <w:rPr>
          <w:sz w:val="22"/>
        </w:rPr>
        <w:t>des</w:t>
      </w:r>
      <w:r>
        <w:rPr>
          <w:spacing w:val="-35"/>
          <w:sz w:val="22"/>
        </w:rPr>
        <w:t> </w:t>
      </w:r>
      <w:r>
        <w:rPr>
          <w:sz w:val="22"/>
        </w:rPr>
        <w:t>repas.</w:t>
      </w:r>
      <w:r>
        <w:rPr>
          <w:spacing w:val="-37"/>
          <w:sz w:val="22"/>
        </w:rPr>
        <w:t> </w:t>
      </w:r>
      <w:r>
        <w:rPr>
          <w:sz w:val="22"/>
        </w:rPr>
        <w:t>Veiller,</w:t>
      </w:r>
      <w:r>
        <w:rPr>
          <w:spacing w:val="-35"/>
          <w:sz w:val="22"/>
        </w:rPr>
        <w:t> </w:t>
      </w:r>
      <w:r>
        <w:rPr>
          <w:sz w:val="22"/>
        </w:rPr>
        <w:t>si</w:t>
      </w:r>
      <w:r>
        <w:rPr>
          <w:spacing w:val="-36"/>
          <w:sz w:val="22"/>
        </w:rPr>
        <w:t> </w:t>
      </w:r>
      <w:r>
        <w:rPr>
          <w:sz w:val="22"/>
        </w:rPr>
        <w:t>nécessaire,</w:t>
      </w:r>
      <w:r>
        <w:rPr>
          <w:spacing w:val="-37"/>
          <w:sz w:val="22"/>
        </w:rPr>
        <w:t> </w:t>
      </w:r>
      <w:r>
        <w:rPr>
          <w:sz w:val="22"/>
        </w:rPr>
        <w:t>au</w:t>
      </w:r>
      <w:r>
        <w:rPr>
          <w:spacing w:val="-35"/>
          <w:sz w:val="22"/>
        </w:rPr>
        <w:t> </w:t>
      </w:r>
      <w:r>
        <w:rPr>
          <w:sz w:val="22"/>
        </w:rPr>
        <w:t>respect</w:t>
      </w:r>
      <w:r>
        <w:rPr>
          <w:spacing w:val="-36"/>
          <w:sz w:val="22"/>
        </w:rPr>
        <w:t> </w:t>
      </w:r>
      <w:r>
        <w:rPr>
          <w:sz w:val="22"/>
        </w:rPr>
        <w:t>du</w:t>
      </w:r>
      <w:r>
        <w:rPr>
          <w:spacing w:val="-35"/>
          <w:sz w:val="22"/>
        </w:rPr>
        <w:t> </w:t>
      </w:r>
      <w:r>
        <w:rPr>
          <w:sz w:val="22"/>
        </w:rPr>
        <w:t>régime</w:t>
      </w:r>
      <w:r>
        <w:rPr>
          <w:spacing w:val="-37"/>
          <w:sz w:val="22"/>
        </w:rPr>
        <w:t> </w:t>
      </w:r>
      <w:r>
        <w:rPr>
          <w:sz w:val="22"/>
        </w:rPr>
        <w:t>prescrit,</w:t>
      </w:r>
      <w:r>
        <w:rPr>
          <w:spacing w:val="-35"/>
          <w:sz w:val="22"/>
        </w:rPr>
        <w:t> </w:t>
      </w:r>
      <w:r>
        <w:rPr>
          <w:sz w:val="22"/>
        </w:rPr>
        <w:t>à</w:t>
      </w:r>
      <w:r>
        <w:rPr>
          <w:spacing w:val="-35"/>
          <w:sz w:val="22"/>
        </w:rPr>
        <w:t> </w:t>
      </w:r>
      <w:r>
        <w:rPr>
          <w:sz w:val="22"/>
        </w:rPr>
        <w:t>l’hydratation</w:t>
      </w:r>
    </w:p>
    <w:p>
      <w:pPr>
        <w:pStyle w:val="ListParagraph"/>
        <w:numPr>
          <w:ilvl w:val="2"/>
          <w:numId w:val="3"/>
        </w:numPr>
        <w:tabs>
          <w:tab w:pos="783" w:val="left" w:leader="none"/>
        </w:tabs>
        <w:spacing w:line="240" w:lineRule="auto" w:before="16" w:after="0"/>
        <w:ind w:left="782" w:right="0" w:hanging="283"/>
        <w:jc w:val="left"/>
        <w:rPr>
          <w:sz w:val="22"/>
        </w:rPr>
      </w:pPr>
      <w:r>
        <w:rPr>
          <w:sz w:val="22"/>
        </w:rPr>
        <w:t>et à</w:t>
      </w:r>
      <w:r>
        <w:rPr>
          <w:spacing w:val="-23"/>
          <w:sz w:val="22"/>
        </w:rPr>
        <w:t> </w:t>
      </w:r>
      <w:r>
        <w:rPr>
          <w:sz w:val="22"/>
        </w:rPr>
        <w:t>l’élimination</w:t>
      </w:r>
    </w:p>
    <w:p>
      <w:pPr>
        <w:pStyle w:val="ListParagraph"/>
        <w:numPr>
          <w:ilvl w:val="1"/>
          <w:numId w:val="4"/>
        </w:numPr>
        <w:tabs>
          <w:tab w:pos="603" w:val="left" w:leader="none"/>
        </w:tabs>
        <w:spacing w:line="240" w:lineRule="auto" w:before="8" w:after="0"/>
        <w:ind w:left="602" w:right="0" w:hanging="386"/>
        <w:jc w:val="left"/>
        <w:rPr>
          <w:b/>
          <w:sz w:val="20"/>
        </w:rPr>
      </w:pPr>
      <w:r>
        <w:rPr>
          <w:b/>
          <w:sz w:val="20"/>
        </w:rPr>
        <w:t>Favoriser la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mobilité</w:t>
      </w:r>
    </w:p>
    <w:p>
      <w:pPr>
        <w:pStyle w:val="ListParagraph"/>
        <w:numPr>
          <w:ilvl w:val="2"/>
          <w:numId w:val="4"/>
        </w:numPr>
        <w:tabs>
          <w:tab w:pos="783" w:val="left" w:leader="none"/>
        </w:tabs>
        <w:spacing w:line="240" w:lineRule="auto" w:before="6" w:after="0"/>
        <w:ind w:left="782" w:right="0" w:hanging="283"/>
        <w:jc w:val="left"/>
        <w:rPr>
          <w:sz w:val="22"/>
        </w:rPr>
      </w:pPr>
      <w:r>
        <w:rPr>
          <w:sz w:val="22"/>
        </w:rPr>
        <w:t>Aider</w:t>
      </w:r>
      <w:r>
        <w:rPr>
          <w:spacing w:val="-19"/>
          <w:sz w:val="22"/>
        </w:rPr>
        <w:t> </w:t>
      </w:r>
      <w:r>
        <w:rPr>
          <w:sz w:val="22"/>
        </w:rPr>
        <w:t>à</w:t>
      </w:r>
      <w:r>
        <w:rPr>
          <w:spacing w:val="-19"/>
          <w:sz w:val="22"/>
        </w:rPr>
        <w:t> </w:t>
      </w:r>
      <w:r>
        <w:rPr>
          <w:sz w:val="22"/>
        </w:rPr>
        <w:t>l’installation</w:t>
      </w:r>
      <w:r>
        <w:rPr>
          <w:spacing w:val="-21"/>
          <w:sz w:val="22"/>
        </w:rPr>
        <w:t> </w:t>
      </w:r>
      <w:r>
        <w:rPr>
          <w:sz w:val="22"/>
        </w:rPr>
        <w:t>matérielle</w:t>
      </w:r>
      <w:r>
        <w:rPr>
          <w:spacing w:val="-19"/>
          <w:sz w:val="22"/>
        </w:rPr>
        <w:t> </w:t>
      </w:r>
      <w:r>
        <w:rPr>
          <w:sz w:val="22"/>
        </w:rPr>
        <w:t>du</w:t>
      </w:r>
      <w:r>
        <w:rPr>
          <w:spacing w:val="-19"/>
          <w:sz w:val="22"/>
        </w:rPr>
        <w:t> </w:t>
      </w:r>
      <w:r>
        <w:rPr>
          <w:sz w:val="22"/>
        </w:rPr>
        <w:t>jeune</w:t>
      </w:r>
      <w:r>
        <w:rPr>
          <w:spacing w:val="-21"/>
          <w:sz w:val="22"/>
        </w:rPr>
        <w:t> </w:t>
      </w:r>
      <w:r>
        <w:rPr>
          <w:sz w:val="22"/>
        </w:rPr>
        <w:t>dans</w:t>
      </w:r>
      <w:r>
        <w:rPr>
          <w:spacing w:val="-18"/>
          <w:sz w:val="22"/>
        </w:rPr>
        <w:t> </w:t>
      </w:r>
      <w:r>
        <w:rPr>
          <w:sz w:val="22"/>
        </w:rPr>
        <w:t>les</w:t>
      </w:r>
      <w:r>
        <w:rPr>
          <w:spacing w:val="-22"/>
          <w:sz w:val="22"/>
        </w:rPr>
        <w:t> </w:t>
      </w:r>
      <w:r>
        <w:rPr>
          <w:sz w:val="22"/>
        </w:rPr>
        <w:t>lieux</w:t>
      </w:r>
      <w:r>
        <w:rPr>
          <w:spacing w:val="-20"/>
          <w:sz w:val="22"/>
        </w:rPr>
        <w:t> </w:t>
      </w:r>
      <w:r>
        <w:rPr>
          <w:sz w:val="22"/>
        </w:rPr>
        <w:t>de</w:t>
      </w:r>
      <w:r>
        <w:rPr>
          <w:spacing w:val="-19"/>
          <w:sz w:val="22"/>
        </w:rPr>
        <w:t> </w:t>
      </w:r>
      <w:r>
        <w:rPr>
          <w:sz w:val="22"/>
        </w:rPr>
        <w:t>vie</w:t>
      </w:r>
      <w:r>
        <w:rPr>
          <w:spacing w:val="-20"/>
          <w:sz w:val="22"/>
        </w:rPr>
        <w:t> </w:t>
      </w:r>
      <w:r>
        <w:rPr>
          <w:sz w:val="22"/>
        </w:rPr>
        <w:t>considérés</w:t>
      </w:r>
    </w:p>
    <w:p>
      <w:pPr>
        <w:pStyle w:val="ListParagraph"/>
        <w:numPr>
          <w:ilvl w:val="2"/>
          <w:numId w:val="4"/>
        </w:numPr>
        <w:tabs>
          <w:tab w:pos="783" w:val="left" w:leader="none"/>
        </w:tabs>
        <w:spacing w:line="254" w:lineRule="auto" w:before="15" w:after="0"/>
        <w:ind w:left="782" w:right="525" w:hanging="283"/>
        <w:jc w:val="left"/>
        <w:rPr>
          <w:sz w:val="22"/>
        </w:rPr>
      </w:pPr>
      <w:r>
        <w:rPr>
          <w:w w:val="95"/>
          <w:sz w:val="22"/>
        </w:rPr>
        <w:t>Permettre</w:t>
      </w:r>
      <w:r>
        <w:rPr>
          <w:spacing w:val="-22"/>
          <w:w w:val="95"/>
          <w:sz w:val="22"/>
        </w:rPr>
        <w:t> </w:t>
      </w:r>
      <w:r>
        <w:rPr>
          <w:w w:val="95"/>
          <w:sz w:val="22"/>
        </w:rPr>
        <w:t>et</w:t>
      </w:r>
      <w:r>
        <w:rPr>
          <w:spacing w:val="-20"/>
          <w:w w:val="95"/>
          <w:sz w:val="22"/>
        </w:rPr>
        <w:t> </w:t>
      </w:r>
      <w:r>
        <w:rPr>
          <w:w w:val="95"/>
          <w:sz w:val="22"/>
        </w:rPr>
        <w:t>faciliter</w:t>
      </w:r>
      <w:r>
        <w:rPr>
          <w:spacing w:val="-23"/>
          <w:w w:val="95"/>
          <w:sz w:val="22"/>
        </w:rPr>
        <w:t> </w:t>
      </w:r>
      <w:r>
        <w:rPr>
          <w:w w:val="95"/>
          <w:sz w:val="22"/>
        </w:rPr>
        <w:t>les</w:t>
      </w:r>
      <w:r>
        <w:rPr>
          <w:spacing w:val="-20"/>
          <w:w w:val="95"/>
          <w:sz w:val="22"/>
        </w:rPr>
        <w:t> </w:t>
      </w:r>
      <w:r>
        <w:rPr>
          <w:w w:val="95"/>
          <w:sz w:val="22"/>
        </w:rPr>
        <w:t>déplacements</w:t>
      </w:r>
      <w:r>
        <w:rPr>
          <w:spacing w:val="-20"/>
          <w:w w:val="95"/>
          <w:sz w:val="22"/>
        </w:rPr>
        <w:t> </w:t>
      </w:r>
      <w:r>
        <w:rPr>
          <w:w w:val="95"/>
          <w:sz w:val="22"/>
        </w:rPr>
        <w:t>internes</w:t>
      </w:r>
      <w:r>
        <w:rPr>
          <w:spacing w:val="-23"/>
          <w:w w:val="95"/>
          <w:sz w:val="22"/>
        </w:rPr>
        <w:t> </w:t>
      </w:r>
      <w:r>
        <w:rPr>
          <w:w w:val="95"/>
          <w:sz w:val="22"/>
        </w:rPr>
        <w:t>et</w:t>
      </w:r>
      <w:r>
        <w:rPr>
          <w:spacing w:val="-22"/>
          <w:w w:val="95"/>
          <w:sz w:val="22"/>
        </w:rPr>
        <w:t> </w:t>
      </w:r>
      <w:r>
        <w:rPr>
          <w:w w:val="95"/>
          <w:sz w:val="22"/>
        </w:rPr>
        <w:t>externes</w:t>
      </w:r>
      <w:r>
        <w:rPr>
          <w:spacing w:val="-20"/>
          <w:w w:val="95"/>
          <w:sz w:val="22"/>
        </w:rPr>
        <w:t> </w:t>
      </w:r>
      <w:r>
        <w:rPr>
          <w:w w:val="95"/>
          <w:sz w:val="22"/>
        </w:rPr>
        <w:t>du</w:t>
      </w:r>
      <w:r>
        <w:rPr>
          <w:spacing w:val="-21"/>
          <w:w w:val="95"/>
          <w:sz w:val="22"/>
        </w:rPr>
        <w:t> </w:t>
      </w:r>
      <w:r>
        <w:rPr>
          <w:w w:val="95"/>
          <w:sz w:val="22"/>
        </w:rPr>
        <w:t>jeune</w:t>
      </w:r>
      <w:r>
        <w:rPr>
          <w:spacing w:val="-20"/>
          <w:w w:val="95"/>
          <w:sz w:val="22"/>
        </w:rPr>
        <w:t> </w:t>
      </w:r>
      <w:r>
        <w:rPr>
          <w:w w:val="95"/>
          <w:sz w:val="22"/>
        </w:rPr>
        <w:t>(vers</w:t>
      </w:r>
      <w:r>
        <w:rPr>
          <w:spacing w:val="-23"/>
          <w:w w:val="95"/>
          <w:sz w:val="22"/>
        </w:rPr>
        <w:t> </w:t>
      </w:r>
      <w:r>
        <w:rPr>
          <w:w w:val="95"/>
          <w:sz w:val="22"/>
        </w:rPr>
        <w:t>ses</w:t>
      </w:r>
      <w:r>
        <w:rPr>
          <w:spacing w:val="-20"/>
          <w:w w:val="95"/>
          <w:sz w:val="22"/>
        </w:rPr>
        <w:t> </w:t>
      </w:r>
      <w:r>
        <w:rPr>
          <w:w w:val="95"/>
          <w:sz w:val="22"/>
        </w:rPr>
        <w:t>différents</w:t>
      </w:r>
      <w:r>
        <w:rPr>
          <w:spacing w:val="-20"/>
          <w:w w:val="95"/>
          <w:sz w:val="22"/>
        </w:rPr>
        <w:t> </w:t>
      </w:r>
      <w:r>
        <w:rPr>
          <w:w w:val="95"/>
          <w:sz w:val="22"/>
        </w:rPr>
        <w:t>lieux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vie</w:t>
      </w:r>
    </w:p>
    <w:p>
      <w:pPr>
        <w:pStyle w:val="ListParagraph"/>
        <w:numPr>
          <w:ilvl w:val="2"/>
          <w:numId w:val="4"/>
        </w:numPr>
        <w:tabs>
          <w:tab w:pos="783" w:val="left" w:leader="none"/>
        </w:tabs>
        <w:spacing w:line="240" w:lineRule="auto" w:before="2" w:after="0"/>
        <w:ind w:left="782" w:right="0" w:hanging="283"/>
        <w:jc w:val="left"/>
        <w:rPr>
          <w:sz w:val="22"/>
        </w:rPr>
      </w:pPr>
      <w:r>
        <w:rPr>
          <w:sz w:val="22"/>
        </w:rPr>
        <w:t>considérés,</w:t>
      </w:r>
      <w:r>
        <w:rPr>
          <w:spacing w:val="-23"/>
          <w:sz w:val="22"/>
        </w:rPr>
        <w:t> </w:t>
      </w:r>
      <w:r>
        <w:rPr>
          <w:sz w:val="22"/>
        </w:rPr>
        <w:t>le</w:t>
      </w:r>
      <w:r>
        <w:rPr>
          <w:spacing w:val="-25"/>
          <w:sz w:val="22"/>
        </w:rPr>
        <w:t> </w:t>
      </w:r>
      <w:r>
        <w:rPr>
          <w:sz w:val="22"/>
        </w:rPr>
        <w:t>cas</w:t>
      </w:r>
      <w:r>
        <w:rPr>
          <w:spacing w:val="-25"/>
          <w:sz w:val="22"/>
        </w:rPr>
        <w:t> </w:t>
      </w:r>
      <w:r>
        <w:rPr>
          <w:sz w:val="22"/>
        </w:rPr>
        <w:t>échéant</w:t>
      </w:r>
      <w:r>
        <w:rPr>
          <w:spacing w:val="-27"/>
          <w:sz w:val="22"/>
        </w:rPr>
        <w:t> </w:t>
      </w:r>
      <w:r>
        <w:rPr>
          <w:sz w:val="22"/>
        </w:rPr>
        <w:t>dans</w:t>
      </w:r>
      <w:r>
        <w:rPr>
          <w:spacing w:val="-22"/>
          <w:sz w:val="22"/>
        </w:rPr>
        <w:t> </w:t>
      </w:r>
      <w:r>
        <w:rPr>
          <w:sz w:val="22"/>
        </w:rPr>
        <w:t>les</w:t>
      </w:r>
      <w:r>
        <w:rPr>
          <w:spacing w:val="-23"/>
          <w:sz w:val="22"/>
        </w:rPr>
        <w:t> </w:t>
      </w:r>
      <w:r>
        <w:rPr>
          <w:sz w:val="22"/>
        </w:rPr>
        <w:t>transports</w:t>
      </w:r>
      <w:r>
        <w:rPr>
          <w:spacing w:val="-25"/>
          <w:sz w:val="22"/>
        </w:rPr>
        <w:t> </w:t>
      </w:r>
      <w:r>
        <w:rPr>
          <w:sz w:val="22"/>
        </w:rPr>
        <w:t>utilisés)</w:t>
      </w:r>
      <w:r>
        <w:rPr>
          <w:spacing w:val="-26"/>
          <w:sz w:val="22"/>
        </w:rPr>
        <w:t> </w:t>
      </w:r>
      <w:r>
        <w:rPr>
          <w:sz w:val="22"/>
        </w:rPr>
        <w:t>ainsi</w:t>
      </w:r>
      <w:r>
        <w:rPr>
          <w:spacing w:val="-23"/>
          <w:sz w:val="22"/>
        </w:rPr>
        <w:t> </w:t>
      </w:r>
      <w:r>
        <w:rPr>
          <w:sz w:val="22"/>
        </w:rPr>
        <w:t>que</w:t>
      </w:r>
      <w:r>
        <w:rPr>
          <w:spacing w:val="-23"/>
          <w:sz w:val="22"/>
        </w:rPr>
        <w:t> </w:t>
      </w:r>
      <w:r>
        <w:rPr>
          <w:sz w:val="22"/>
        </w:rPr>
        <w:t>les</w:t>
      </w:r>
      <w:r>
        <w:rPr>
          <w:spacing w:val="-25"/>
          <w:sz w:val="22"/>
        </w:rPr>
        <w:t> </w:t>
      </w:r>
      <w:r>
        <w:rPr>
          <w:sz w:val="22"/>
        </w:rPr>
        <w:t>transferts</w:t>
      </w:r>
    </w:p>
    <w:p>
      <w:pPr>
        <w:pStyle w:val="ListParagraph"/>
        <w:numPr>
          <w:ilvl w:val="0"/>
          <w:numId w:val="3"/>
        </w:numPr>
        <w:tabs>
          <w:tab w:pos="442" w:val="left" w:leader="none"/>
        </w:tabs>
        <w:spacing w:line="240" w:lineRule="auto" w:before="10" w:after="0"/>
        <w:ind w:left="441" w:right="0" w:hanging="225"/>
        <w:jc w:val="left"/>
        <w:rPr>
          <w:b/>
          <w:sz w:val="20"/>
        </w:rPr>
      </w:pPr>
      <w:r>
        <w:rPr>
          <w:b/>
          <w:sz w:val="20"/>
        </w:rPr>
        <w:t>Accompagnement des jeunes dans l’accès aux activités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d’apprentissage</w:t>
      </w:r>
    </w:p>
    <w:p>
      <w:pPr>
        <w:pStyle w:val="ListParagraph"/>
        <w:numPr>
          <w:ilvl w:val="0"/>
          <w:numId w:val="5"/>
        </w:numPr>
        <w:tabs>
          <w:tab w:pos="783" w:val="left" w:leader="none"/>
        </w:tabs>
        <w:spacing w:line="254" w:lineRule="auto" w:before="6" w:after="0"/>
        <w:ind w:left="782" w:right="999" w:hanging="283"/>
        <w:jc w:val="left"/>
        <w:rPr>
          <w:sz w:val="22"/>
        </w:rPr>
      </w:pPr>
      <w:r>
        <w:rPr>
          <w:w w:val="95"/>
          <w:sz w:val="22"/>
        </w:rPr>
        <w:t>Stimuler</w:t>
      </w:r>
      <w:r>
        <w:rPr>
          <w:spacing w:val="-22"/>
          <w:w w:val="95"/>
          <w:sz w:val="22"/>
        </w:rPr>
        <w:t> </w:t>
      </w:r>
      <w:r>
        <w:rPr>
          <w:w w:val="95"/>
          <w:sz w:val="22"/>
        </w:rPr>
        <w:t>les</w:t>
      </w:r>
      <w:r>
        <w:rPr>
          <w:spacing w:val="-22"/>
          <w:w w:val="95"/>
          <w:sz w:val="22"/>
        </w:rPr>
        <w:t> </w:t>
      </w:r>
      <w:r>
        <w:rPr>
          <w:w w:val="95"/>
          <w:sz w:val="22"/>
        </w:rPr>
        <w:t>activités</w:t>
      </w:r>
      <w:r>
        <w:rPr>
          <w:spacing w:val="-23"/>
          <w:w w:val="95"/>
          <w:sz w:val="22"/>
        </w:rPr>
        <w:t> </w:t>
      </w:r>
      <w:r>
        <w:rPr>
          <w:w w:val="95"/>
          <w:sz w:val="22"/>
        </w:rPr>
        <w:t>sensorielles,</w:t>
      </w:r>
      <w:r>
        <w:rPr>
          <w:spacing w:val="-24"/>
          <w:w w:val="95"/>
          <w:sz w:val="22"/>
        </w:rPr>
        <w:t> </w:t>
      </w:r>
      <w:r>
        <w:rPr>
          <w:w w:val="95"/>
          <w:sz w:val="22"/>
        </w:rPr>
        <w:t>motrices</w:t>
      </w:r>
      <w:r>
        <w:rPr>
          <w:spacing w:val="-21"/>
          <w:w w:val="95"/>
          <w:sz w:val="22"/>
        </w:rPr>
        <w:t> </w:t>
      </w:r>
      <w:r>
        <w:rPr>
          <w:w w:val="95"/>
          <w:sz w:val="22"/>
        </w:rPr>
        <w:t>et</w:t>
      </w:r>
      <w:r>
        <w:rPr>
          <w:spacing w:val="-22"/>
          <w:w w:val="95"/>
          <w:sz w:val="22"/>
        </w:rPr>
        <w:t> </w:t>
      </w:r>
      <w:r>
        <w:rPr>
          <w:w w:val="95"/>
          <w:sz w:val="22"/>
        </w:rPr>
        <w:t>intellectuelles</w:t>
      </w:r>
      <w:r>
        <w:rPr>
          <w:spacing w:val="-21"/>
          <w:w w:val="95"/>
          <w:sz w:val="22"/>
        </w:rPr>
        <w:t> </w:t>
      </w:r>
      <w:r>
        <w:rPr>
          <w:w w:val="95"/>
          <w:sz w:val="22"/>
        </w:rPr>
        <w:t>du</w:t>
      </w:r>
      <w:r>
        <w:rPr>
          <w:spacing w:val="-23"/>
          <w:w w:val="95"/>
          <w:sz w:val="22"/>
        </w:rPr>
        <w:t> </w:t>
      </w:r>
      <w:r>
        <w:rPr>
          <w:w w:val="95"/>
          <w:sz w:val="22"/>
        </w:rPr>
        <w:t>jeune</w:t>
      </w:r>
      <w:r>
        <w:rPr>
          <w:spacing w:val="-23"/>
          <w:w w:val="95"/>
          <w:sz w:val="22"/>
        </w:rPr>
        <w:t> </w:t>
      </w:r>
      <w:r>
        <w:rPr>
          <w:w w:val="95"/>
          <w:sz w:val="22"/>
        </w:rPr>
        <w:t>en</w:t>
      </w:r>
      <w:r>
        <w:rPr>
          <w:spacing w:val="-22"/>
          <w:w w:val="95"/>
          <w:sz w:val="22"/>
        </w:rPr>
        <w:t> </w:t>
      </w:r>
      <w:r>
        <w:rPr>
          <w:w w:val="95"/>
          <w:sz w:val="22"/>
        </w:rPr>
        <w:t>fonction</w:t>
      </w:r>
      <w:r>
        <w:rPr>
          <w:spacing w:val="-24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-21"/>
          <w:w w:val="95"/>
          <w:sz w:val="22"/>
        </w:rPr>
        <w:t> </w:t>
      </w:r>
      <w:r>
        <w:rPr>
          <w:w w:val="95"/>
          <w:sz w:val="22"/>
        </w:rPr>
        <w:t>son </w:t>
      </w:r>
      <w:r>
        <w:rPr>
          <w:sz w:val="22"/>
        </w:rPr>
        <w:t>handicap,</w:t>
      </w:r>
      <w:r>
        <w:rPr>
          <w:spacing w:val="-18"/>
          <w:sz w:val="22"/>
        </w:rPr>
        <w:t> </w:t>
      </w:r>
      <w:r>
        <w:rPr>
          <w:sz w:val="22"/>
        </w:rPr>
        <w:t>de</w:t>
      </w:r>
      <w:r>
        <w:rPr>
          <w:spacing w:val="-17"/>
          <w:sz w:val="22"/>
        </w:rPr>
        <w:t> </w:t>
      </w:r>
      <w:r>
        <w:rPr>
          <w:sz w:val="22"/>
        </w:rPr>
        <w:t>ses</w:t>
      </w:r>
      <w:r>
        <w:rPr>
          <w:spacing w:val="-20"/>
          <w:sz w:val="22"/>
        </w:rPr>
        <w:t> </w:t>
      </w:r>
      <w:r>
        <w:rPr>
          <w:sz w:val="22"/>
        </w:rPr>
        <w:t>possibilités</w:t>
      </w:r>
      <w:r>
        <w:rPr>
          <w:spacing w:val="-17"/>
          <w:sz w:val="22"/>
        </w:rPr>
        <w:t> </w:t>
      </w:r>
      <w:r>
        <w:rPr>
          <w:sz w:val="22"/>
        </w:rPr>
        <w:t>et</w:t>
      </w:r>
      <w:r>
        <w:rPr>
          <w:spacing w:val="-18"/>
          <w:sz w:val="22"/>
        </w:rPr>
        <w:t> </w:t>
      </w:r>
      <w:r>
        <w:rPr>
          <w:sz w:val="22"/>
        </w:rPr>
        <w:t>de</w:t>
      </w:r>
      <w:r>
        <w:rPr>
          <w:spacing w:val="-17"/>
          <w:sz w:val="22"/>
        </w:rPr>
        <w:t> </w:t>
      </w:r>
      <w:r>
        <w:rPr>
          <w:sz w:val="22"/>
        </w:rPr>
        <w:t>ses</w:t>
      </w:r>
      <w:r>
        <w:rPr>
          <w:spacing w:val="-17"/>
          <w:sz w:val="22"/>
        </w:rPr>
        <w:t> </w:t>
      </w:r>
      <w:r>
        <w:rPr>
          <w:sz w:val="22"/>
        </w:rPr>
        <w:t>compétences</w:t>
      </w:r>
    </w:p>
    <w:p>
      <w:pPr>
        <w:pStyle w:val="ListParagraph"/>
        <w:numPr>
          <w:ilvl w:val="0"/>
          <w:numId w:val="5"/>
        </w:numPr>
        <w:tabs>
          <w:tab w:pos="783" w:val="left" w:leader="none"/>
        </w:tabs>
        <w:spacing w:line="252" w:lineRule="auto" w:before="1" w:after="0"/>
        <w:ind w:left="782" w:right="1016" w:hanging="283"/>
        <w:jc w:val="left"/>
        <w:rPr>
          <w:sz w:val="22"/>
        </w:rPr>
      </w:pPr>
      <w:r>
        <w:rPr>
          <w:w w:val="95"/>
          <w:sz w:val="22"/>
        </w:rPr>
        <w:t>Utiliser</w:t>
      </w:r>
      <w:r>
        <w:rPr>
          <w:spacing w:val="-32"/>
          <w:w w:val="95"/>
          <w:sz w:val="22"/>
        </w:rPr>
        <w:t> </w:t>
      </w:r>
      <w:r>
        <w:rPr>
          <w:w w:val="95"/>
          <w:sz w:val="22"/>
        </w:rPr>
        <w:t>des</w:t>
      </w:r>
      <w:r>
        <w:rPr>
          <w:spacing w:val="-31"/>
          <w:w w:val="95"/>
          <w:sz w:val="22"/>
        </w:rPr>
        <w:t> </w:t>
      </w:r>
      <w:r>
        <w:rPr>
          <w:w w:val="95"/>
          <w:sz w:val="22"/>
        </w:rPr>
        <w:t>supports</w:t>
      </w:r>
      <w:r>
        <w:rPr>
          <w:spacing w:val="-32"/>
          <w:w w:val="95"/>
          <w:sz w:val="22"/>
        </w:rPr>
        <w:t> </w:t>
      </w:r>
      <w:r>
        <w:rPr>
          <w:w w:val="95"/>
          <w:sz w:val="22"/>
        </w:rPr>
        <w:t>adaptés</w:t>
      </w:r>
      <w:r>
        <w:rPr>
          <w:spacing w:val="-31"/>
          <w:w w:val="95"/>
          <w:sz w:val="22"/>
        </w:rPr>
        <w:t> </w:t>
      </w:r>
      <w:r>
        <w:rPr>
          <w:w w:val="95"/>
          <w:sz w:val="22"/>
        </w:rPr>
        <w:t>et</w:t>
      </w:r>
      <w:r>
        <w:rPr>
          <w:spacing w:val="-32"/>
          <w:w w:val="95"/>
          <w:sz w:val="22"/>
        </w:rPr>
        <w:t> </w:t>
      </w:r>
      <w:r>
        <w:rPr>
          <w:w w:val="95"/>
          <w:sz w:val="22"/>
        </w:rPr>
        <w:t>conçus</w:t>
      </w:r>
      <w:r>
        <w:rPr>
          <w:spacing w:val="-32"/>
          <w:w w:val="95"/>
          <w:sz w:val="22"/>
        </w:rPr>
        <w:t> </w:t>
      </w:r>
      <w:r>
        <w:rPr>
          <w:w w:val="95"/>
          <w:sz w:val="22"/>
        </w:rPr>
        <w:t>par</w:t>
      </w:r>
      <w:r>
        <w:rPr>
          <w:spacing w:val="-31"/>
          <w:w w:val="95"/>
          <w:sz w:val="22"/>
        </w:rPr>
        <w:t> </w:t>
      </w:r>
      <w:r>
        <w:rPr>
          <w:w w:val="95"/>
          <w:sz w:val="22"/>
        </w:rPr>
        <w:t>des</w:t>
      </w:r>
      <w:r>
        <w:rPr>
          <w:spacing w:val="-32"/>
          <w:w w:val="95"/>
          <w:sz w:val="22"/>
        </w:rPr>
        <w:t> </w:t>
      </w:r>
      <w:r>
        <w:rPr>
          <w:w w:val="95"/>
          <w:sz w:val="22"/>
        </w:rPr>
        <w:t>professionnels,</w:t>
      </w:r>
      <w:r>
        <w:rPr>
          <w:spacing w:val="-31"/>
          <w:w w:val="95"/>
          <w:sz w:val="22"/>
        </w:rPr>
        <w:t> </w:t>
      </w:r>
      <w:r>
        <w:rPr>
          <w:w w:val="95"/>
          <w:sz w:val="22"/>
        </w:rPr>
        <w:t>pour</w:t>
      </w:r>
      <w:r>
        <w:rPr>
          <w:spacing w:val="-31"/>
          <w:w w:val="95"/>
          <w:sz w:val="22"/>
        </w:rPr>
        <w:t> </w:t>
      </w:r>
      <w:r>
        <w:rPr>
          <w:w w:val="95"/>
          <w:sz w:val="22"/>
        </w:rPr>
        <w:t>l’accès</w:t>
      </w:r>
      <w:r>
        <w:rPr>
          <w:spacing w:val="-33"/>
          <w:w w:val="95"/>
          <w:sz w:val="22"/>
        </w:rPr>
        <w:t> </w:t>
      </w:r>
      <w:r>
        <w:rPr>
          <w:w w:val="95"/>
          <w:sz w:val="22"/>
        </w:rPr>
        <w:t>aux</w:t>
      </w:r>
      <w:r>
        <w:rPr>
          <w:spacing w:val="-32"/>
          <w:w w:val="95"/>
          <w:sz w:val="22"/>
        </w:rPr>
        <w:t> </w:t>
      </w:r>
      <w:r>
        <w:rPr>
          <w:w w:val="95"/>
          <w:sz w:val="22"/>
        </w:rPr>
        <w:t>activités </w:t>
      </w:r>
      <w:r>
        <w:rPr>
          <w:sz w:val="22"/>
        </w:rPr>
        <w:t>d’apprentissage,</w:t>
      </w:r>
      <w:r>
        <w:rPr>
          <w:spacing w:val="-29"/>
          <w:sz w:val="22"/>
        </w:rPr>
        <w:t> </w:t>
      </w:r>
      <w:r>
        <w:rPr>
          <w:sz w:val="22"/>
        </w:rPr>
        <w:t>comme</w:t>
      </w:r>
      <w:r>
        <w:rPr>
          <w:spacing w:val="-28"/>
          <w:sz w:val="22"/>
        </w:rPr>
        <w:t> </w:t>
      </w:r>
      <w:r>
        <w:rPr>
          <w:sz w:val="22"/>
        </w:rPr>
        <w:t>pour</w:t>
      </w:r>
      <w:r>
        <w:rPr>
          <w:spacing w:val="-28"/>
          <w:sz w:val="22"/>
        </w:rPr>
        <w:t> </w:t>
      </w:r>
      <w:r>
        <w:rPr>
          <w:sz w:val="22"/>
        </w:rPr>
        <w:t>la</w:t>
      </w:r>
      <w:r>
        <w:rPr>
          <w:spacing w:val="-29"/>
          <w:sz w:val="22"/>
        </w:rPr>
        <w:t> </w:t>
      </w:r>
      <w:r>
        <w:rPr>
          <w:sz w:val="22"/>
        </w:rPr>
        <w:t>structuration</w:t>
      </w:r>
      <w:r>
        <w:rPr>
          <w:spacing w:val="-28"/>
          <w:sz w:val="22"/>
        </w:rPr>
        <w:t> </w:t>
      </w:r>
      <w:r>
        <w:rPr>
          <w:sz w:val="22"/>
        </w:rPr>
        <w:t>dans</w:t>
      </w:r>
      <w:r>
        <w:rPr>
          <w:spacing w:val="-28"/>
          <w:sz w:val="22"/>
        </w:rPr>
        <w:t> </w:t>
      </w:r>
      <w:r>
        <w:rPr>
          <w:sz w:val="22"/>
        </w:rPr>
        <w:t>l’espace</w:t>
      </w:r>
      <w:r>
        <w:rPr>
          <w:spacing w:val="-30"/>
          <w:sz w:val="22"/>
        </w:rPr>
        <w:t> </w:t>
      </w:r>
      <w:r>
        <w:rPr>
          <w:sz w:val="22"/>
        </w:rPr>
        <w:t>et</w:t>
      </w:r>
      <w:r>
        <w:rPr>
          <w:spacing w:val="-28"/>
          <w:sz w:val="22"/>
        </w:rPr>
        <w:t> </w:t>
      </w:r>
      <w:r>
        <w:rPr>
          <w:sz w:val="22"/>
        </w:rPr>
        <w:t>dans</w:t>
      </w:r>
      <w:r>
        <w:rPr>
          <w:spacing w:val="-28"/>
          <w:sz w:val="22"/>
        </w:rPr>
        <w:t> </w:t>
      </w:r>
      <w:r>
        <w:rPr>
          <w:sz w:val="22"/>
        </w:rPr>
        <w:t>le</w:t>
      </w:r>
      <w:r>
        <w:rPr>
          <w:spacing w:val="-28"/>
          <w:sz w:val="22"/>
        </w:rPr>
        <w:t> </w:t>
      </w:r>
      <w:r>
        <w:rPr>
          <w:sz w:val="22"/>
        </w:rPr>
        <w:t>temps</w:t>
      </w:r>
    </w:p>
    <w:p>
      <w:pPr>
        <w:pStyle w:val="ListParagraph"/>
        <w:numPr>
          <w:ilvl w:val="0"/>
          <w:numId w:val="5"/>
        </w:numPr>
        <w:tabs>
          <w:tab w:pos="783" w:val="left" w:leader="none"/>
        </w:tabs>
        <w:spacing w:line="240" w:lineRule="auto" w:before="4" w:after="0"/>
        <w:ind w:left="782" w:right="0" w:hanging="283"/>
        <w:jc w:val="left"/>
        <w:rPr>
          <w:sz w:val="22"/>
        </w:rPr>
      </w:pPr>
      <w:r>
        <w:rPr>
          <w:sz w:val="22"/>
        </w:rPr>
        <w:t>Faciliter</w:t>
      </w:r>
      <w:r>
        <w:rPr>
          <w:spacing w:val="-15"/>
          <w:sz w:val="22"/>
        </w:rPr>
        <w:t> </w:t>
      </w:r>
      <w:r>
        <w:rPr>
          <w:sz w:val="22"/>
        </w:rPr>
        <w:t>l’expression</w:t>
      </w:r>
      <w:r>
        <w:rPr>
          <w:spacing w:val="-16"/>
          <w:sz w:val="22"/>
        </w:rPr>
        <w:t> </w:t>
      </w:r>
      <w:r>
        <w:rPr>
          <w:sz w:val="22"/>
        </w:rPr>
        <w:t>du</w:t>
      </w:r>
      <w:r>
        <w:rPr>
          <w:spacing w:val="-16"/>
          <w:sz w:val="22"/>
        </w:rPr>
        <w:t> </w:t>
      </w:r>
      <w:r>
        <w:rPr>
          <w:sz w:val="22"/>
        </w:rPr>
        <w:t>jeune,</w:t>
      </w:r>
      <w:r>
        <w:rPr>
          <w:spacing w:val="-15"/>
          <w:sz w:val="22"/>
        </w:rPr>
        <w:t> </w:t>
      </w:r>
      <w:r>
        <w:rPr>
          <w:sz w:val="22"/>
        </w:rPr>
        <w:t>l’aider</w:t>
      </w:r>
      <w:r>
        <w:rPr>
          <w:spacing w:val="-15"/>
          <w:sz w:val="22"/>
        </w:rPr>
        <w:t> </w:t>
      </w:r>
      <w:r>
        <w:rPr>
          <w:sz w:val="22"/>
        </w:rPr>
        <w:t>à</w:t>
      </w:r>
      <w:r>
        <w:rPr>
          <w:spacing w:val="-17"/>
          <w:sz w:val="22"/>
        </w:rPr>
        <w:t> </w:t>
      </w:r>
      <w:r>
        <w:rPr>
          <w:sz w:val="22"/>
        </w:rPr>
        <w:t>communiquer</w:t>
      </w:r>
    </w:p>
    <w:p>
      <w:pPr>
        <w:pStyle w:val="ListParagraph"/>
        <w:numPr>
          <w:ilvl w:val="0"/>
          <w:numId w:val="5"/>
        </w:numPr>
        <w:tabs>
          <w:tab w:pos="783" w:val="left" w:leader="none"/>
        </w:tabs>
        <w:spacing w:line="240" w:lineRule="auto" w:before="16" w:after="0"/>
        <w:ind w:left="782" w:right="0" w:hanging="283"/>
        <w:jc w:val="left"/>
        <w:rPr>
          <w:sz w:val="22"/>
        </w:rPr>
      </w:pPr>
      <w:r>
        <w:rPr>
          <w:sz w:val="22"/>
        </w:rPr>
        <w:t>Rappeler</w:t>
      </w:r>
      <w:r>
        <w:rPr>
          <w:spacing w:val="-18"/>
          <w:sz w:val="22"/>
        </w:rPr>
        <w:t> </w:t>
      </w:r>
      <w:r>
        <w:rPr>
          <w:sz w:val="22"/>
        </w:rPr>
        <w:t>les</w:t>
      </w:r>
      <w:r>
        <w:rPr>
          <w:spacing w:val="-18"/>
          <w:sz w:val="22"/>
        </w:rPr>
        <w:t> </w:t>
      </w:r>
      <w:r>
        <w:rPr>
          <w:sz w:val="22"/>
        </w:rPr>
        <w:t>règles</w:t>
      </w:r>
      <w:r>
        <w:rPr>
          <w:spacing w:val="-18"/>
          <w:sz w:val="22"/>
        </w:rPr>
        <w:t> </w:t>
      </w:r>
      <w:r>
        <w:rPr>
          <w:sz w:val="22"/>
        </w:rPr>
        <w:t>d’activités</w:t>
      </w:r>
      <w:r>
        <w:rPr>
          <w:spacing w:val="-18"/>
          <w:sz w:val="22"/>
        </w:rPr>
        <w:t> </w:t>
      </w:r>
      <w:r>
        <w:rPr>
          <w:sz w:val="22"/>
        </w:rPr>
        <w:t>dans</w:t>
      </w:r>
      <w:r>
        <w:rPr>
          <w:spacing w:val="-18"/>
          <w:sz w:val="22"/>
        </w:rPr>
        <w:t> </w:t>
      </w:r>
      <w:r>
        <w:rPr>
          <w:sz w:val="22"/>
        </w:rPr>
        <w:t>les</w:t>
      </w:r>
      <w:r>
        <w:rPr>
          <w:spacing w:val="-20"/>
          <w:sz w:val="22"/>
        </w:rPr>
        <w:t> </w:t>
      </w:r>
      <w:r>
        <w:rPr>
          <w:sz w:val="22"/>
        </w:rPr>
        <w:t>lieux</w:t>
      </w:r>
      <w:r>
        <w:rPr>
          <w:spacing w:val="-18"/>
          <w:sz w:val="22"/>
        </w:rPr>
        <w:t> </w:t>
      </w:r>
      <w:r>
        <w:rPr>
          <w:sz w:val="22"/>
        </w:rPr>
        <w:t>de</w:t>
      </w:r>
      <w:r>
        <w:rPr>
          <w:spacing w:val="-20"/>
          <w:sz w:val="22"/>
        </w:rPr>
        <w:t> </w:t>
      </w:r>
      <w:r>
        <w:rPr>
          <w:sz w:val="22"/>
        </w:rPr>
        <w:t>vie</w:t>
      </w:r>
      <w:r>
        <w:rPr>
          <w:spacing w:val="-18"/>
          <w:sz w:val="22"/>
        </w:rPr>
        <w:t> </w:t>
      </w:r>
      <w:r>
        <w:rPr>
          <w:sz w:val="22"/>
        </w:rPr>
        <w:t>considérés</w:t>
      </w:r>
    </w:p>
    <w:p>
      <w:pPr>
        <w:pStyle w:val="ListParagraph"/>
        <w:numPr>
          <w:ilvl w:val="0"/>
          <w:numId w:val="5"/>
        </w:numPr>
        <w:tabs>
          <w:tab w:pos="783" w:val="left" w:leader="none"/>
        </w:tabs>
        <w:spacing w:line="254" w:lineRule="auto" w:before="16" w:after="0"/>
        <w:ind w:left="782" w:right="515" w:hanging="283"/>
        <w:jc w:val="left"/>
        <w:rPr>
          <w:sz w:val="22"/>
        </w:rPr>
      </w:pPr>
      <w:r>
        <w:rPr>
          <w:w w:val="95"/>
          <w:sz w:val="22"/>
        </w:rPr>
        <w:t>Contribuer</w:t>
      </w:r>
      <w:r>
        <w:rPr>
          <w:spacing w:val="-18"/>
          <w:w w:val="95"/>
          <w:sz w:val="22"/>
        </w:rPr>
        <w:t> </w:t>
      </w:r>
      <w:r>
        <w:rPr>
          <w:w w:val="95"/>
          <w:sz w:val="22"/>
        </w:rPr>
        <w:t>à</w:t>
      </w:r>
      <w:r>
        <w:rPr>
          <w:spacing w:val="-21"/>
          <w:w w:val="95"/>
          <w:sz w:val="22"/>
        </w:rPr>
        <w:t> </w:t>
      </w:r>
      <w:r>
        <w:rPr>
          <w:w w:val="95"/>
          <w:sz w:val="22"/>
        </w:rPr>
        <w:t>l’adaptation</w:t>
      </w:r>
      <w:r>
        <w:rPr>
          <w:spacing w:val="-18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-18"/>
          <w:w w:val="95"/>
          <w:sz w:val="22"/>
        </w:rPr>
        <w:t> </w:t>
      </w:r>
      <w:r>
        <w:rPr>
          <w:w w:val="95"/>
          <w:sz w:val="22"/>
        </w:rPr>
        <w:t>la</w:t>
      </w:r>
      <w:r>
        <w:rPr>
          <w:spacing w:val="-19"/>
          <w:w w:val="95"/>
          <w:sz w:val="22"/>
        </w:rPr>
        <w:t> </w:t>
      </w:r>
      <w:r>
        <w:rPr>
          <w:w w:val="95"/>
          <w:sz w:val="22"/>
        </w:rPr>
        <w:t>situation</w:t>
      </w:r>
      <w:r>
        <w:rPr>
          <w:spacing w:val="-19"/>
          <w:w w:val="95"/>
          <w:sz w:val="22"/>
        </w:rPr>
        <w:t> </w:t>
      </w:r>
      <w:r>
        <w:rPr>
          <w:w w:val="95"/>
          <w:sz w:val="22"/>
        </w:rPr>
        <w:t>d’apprentissage</w:t>
      </w:r>
      <w:r>
        <w:rPr>
          <w:spacing w:val="-18"/>
          <w:w w:val="95"/>
          <w:sz w:val="22"/>
        </w:rPr>
        <w:t> </w:t>
      </w:r>
      <w:r>
        <w:rPr>
          <w:w w:val="95"/>
          <w:sz w:val="22"/>
        </w:rPr>
        <w:t>en</w:t>
      </w:r>
      <w:r>
        <w:rPr>
          <w:spacing w:val="-18"/>
          <w:w w:val="95"/>
          <w:sz w:val="22"/>
        </w:rPr>
        <w:t> </w:t>
      </w:r>
      <w:r>
        <w:rPr>
          <w:w w:val="95"/>
          <w:sz w:val="22"/>
        </w:rPr>
        <w:t>lien</w:t>
      </w:r>
      <w:r>
        <w:rPr>
          <w:spacing w:val="-21"/>
          <w:w w:val="95"/>
          <w:sz w:val="22"/>
        </w:rPr>
        <w:t> </w:t>
      </w:r>
      <w:r>
        <w:rPr>
          <w:w w:val="95"/>
          <w:sz w:val="22"/>
        </w:rPr>
        <w:t>avec</w:t>
      </w:r>
      <w:r>
        <w:rPr>
          <w:spacing w:val="-17"/>
          <w:w w:val="95"/>
          <w:sz w:val="22"/>
        </w:rPr>
        <w:t> </w:t>
      </w:r>
      <w:r>
        <w:rPr>
          <w:w w:val="95"/>
          <w:sz w:val="22"/>
        </w:rPr>
        <w:t>le</w:t>
      </w:r>
      <w:r>
        <w:rPr>
          <w:spacing w:val="-20"/>
          <w:w w:val="95"/>
          <w:sz w:val="22"/>
        </w:rPr>
        <w:t> </w:t>
      </w:r>
      <w:r>
        <w:rPr>
          <w:w w:val="95"/>
          <w:sz w:val="22"/>
        </w:rPr>
        <w:t>professionnel</w:t>
      </w:r>
      <w:r>
        <w:rPr>
          <w:spacing w:val="-19"/>
          <w:w w:val="95"/>
          <w:sz w:val="22"/>
        </w:rPr>
        <w:t> </w:t>
      </w:r>
      <w:r>
        <w:rPr>
          <w:w w:val="95"/>
          <w:sz w:val="22"/>
        </w:rPr>
        <w:t>et/ou</w:t>
      </w:r>
      <w:r>
        <w:rPr>
          <w:spacing w:val="-18"/>
          <w:w w:val="95"/>
          <w:sz w:val="22"/>
        </w:rPr>
        <w:t> </w:t>
      </w:r>
      <w:r>
        <w:rPr>
          <w:w w:val="95"/>
          <w:sz w:val="22"/>
        </w:rPr>
        <w:t>le jeune</w:t>
      </w:r>
      <w:r>
        <w:rPr>
          <w:spacing w:val="-21"/>
          <w:w w:val="95"/>
          <w:sz w:val="22"/>
        </w:rPr>
        <w:t> </w:t>
      </w:r>
      <w:r>
        <w:rPr>
          <w:w w:val="95"/>
          <w:sz w:val="22"/>
        </w:rPr>
        <w:t>adulte</w:t>
      </w:r>
      <w:r>
        <w:rPr>
          <w:spacing w:val="-22"/>
          <w:w w:val="95"/>
          <w:sz w:val="22"/>
        </w:rPr>
        <w:t> </w:t>
      </w:r>
      <w:r>
        <w:rPr>
          <w:w w:val="95"/>
          <w:sz w:val="22"/>
        </w:rPr>
        <w:t>majeur</w:t>
      </w:r>
      <w:r>
        <w:rPr>
          <w:spacing w:val="-20"/>
          <w:w w:val="95"/>
          <w:sz w:val="22"/>
        </w:rPr>
        <w:t> </w:t>
      </w:r>
      <w:r>
        <w:rPr>
          <w:w w:val="95"/>
          <w:sz w:val="22"/>
        </w:rPr>
        <w:t>par</w:t>
      </w:r>
      <w:r>
        <w:rPr>
          <w:spacing w:val="-20"/>
          <w:w w:val="95"/>
          <w:sz w:val="22"/>
        </w:rPr>
        <w:t> </w:t>
      </w:r>
      <w:r>
        <w:rPr>
          <w:w w:val="95"/>
          <w:sz w:val="22"/>
        </w:rPr>
        <w:t>l’identification</w:t>
      </w:r>
      <w:r>
        <w:rPr>
          <w:spacing w:val="-21"/>
          <w:w w:val="95"/>
          <w:sz w:val="22"/>
        </w:rPr>
        <w:t> </w:t>
      </w:r>
      <w:r>
        <w:rPr>
          <w:w w:val="95"/>
          <w:sz w:val="22"/>
        </w:rPr>
        <w:t>des</w:t>
      </w:r>
      <w:r>
        <w:rPr>
          <w:spacing w:val="-23"/>
          <w:w w:val="95"/>
          <w:sz w:val="22"/>
        </w:rPr>
        <w:t> </w:t>
      </w:r>
      <w:r>
        <w:rPr>
          <w:w w:val="95"/>
          <w:sz w:val="22"/>
        </w:rPr>
        <w:t>compétences,</w:t>
      </w:r>
      <w:r>
        <w:rPr>
          <w:spacing w:val="-20"/>
          <w:w w:val="95"/>
          <w:sz w:val="22"/>
        </w:rPr>
        <w:t> </w:t>
      </w:r>
      <w:r>
        <w:rPr>
          <w:w w:val="95"/>
          <w:sz w:val="22"/>
        </w:rPr>
        <w:t>des</w:t>
      </w:r>
      <w:r>
        <w:rPr>
          <w:spacing w:val="-20"/>
          <w:w w:val="95"/>
          <w:sz w:val="22"/>
        </w:rPr>
        <w:t> </w:t>
      </w:r>
      <w:r>
        <w:rPr>
          <w:w w:val="95"/>
          <w:sz w:val="22"/>
        </w:rPr>
        <w:t>ressources,</w:t>
      </w:r>
      <w:r>
        <w:rPr>
          <w:spacing w:val="-21"/>
          <w:w w:val="95"/>
          <w:sz w:val="22"/>
        </w:rPr>
        <w:t> </w:t>
      </w:r>
      <w:r>
        <w:rPr>
          <w:w w:val="95"/>
          <w:sz w:val="22"/>
        </w:rPr>
        <w:t>des</w:t>
      </w:r>
      <w:r>
        <w:rPr>
          <w:spacing w:val="-20"/>
          <w:w w:val="95"/>
          <w:sz w:val="22"/>
        </w:rPr>
        <w:t> </w:t>
      </w:r>
      <w:r>
        <w:rPr>
          <w:w w:val="95"/>
          <w:sz w:val="22"/>
        </w:rPr>
        <w:t>difficultés</w:t>
      </w:r>
      <w:r>
        <w:rPr>
          <w:spacing w:val="-20"/>
          <w:w w:val="95"/>
          <w:sz w:val="22"/>
        </w:rPr>
        <w:t> </w:t>
      </w:r>
      <w:r>
        <w:rPr>
          <w:w w:val="95"/>
          <w:sz w:val="22"/>
        </w:rPr>
        <w:t>du </w:t>
      </w:r>
      <w:r>
        <w:rPr>
          <w:sz w:val="22"/>
        </w:rPr>
        <w:t>jeune</w:t>
      </w:r>
    </w:p>
    <w:p>
      <w:pPr>
        <w:pStyle w:val="ListParagraph"/>
        <w:numPr>
          <w:ilvl w:val="0"/>
          <w:numId w:val="5"/>
        </w:numPr>
        <w:tabs>
          <w:tab w:pos="784" w:val="left" w:leader="none"/>
        </w:tabs>
        <w:spacing w:line="254" w:lineRule="auto" w:before="1" w:after="0"/>
        <w:ind w:left="783" w:right="601" w:hanging="284"/>
        <w:jc w:val="left"/>
        <w:rPr>
          <w:sz w:val="22"/>
        </w:rPr>
      </w:pPr>
      <w:r>
        <w:rPr>
          <w:w w:val="95"/>
          <w:sz w:val="22"/>
        </w:rPr>
        <w:t>Soutenir</w:t>
      </w:r>
      <w:r>
        <w:rPr>
          <w:spacing w:val="-28"/>
          <w:w w:val="95"/>
          <w:sz w:val="22"/>
        </w:rPr>
        <w:t> </w:t>
      </w:r>
      <w:r>
        <w:rPr>
          <w:w w:val="95"/>
          <w:sz w:val="22"/>
        </w:rPr>
        <w:t>le</w:t>
      </w:r>
      <w:r>
        <w:rPr>
          <w:spacing w:val="-26"/>
          <w:w w:val="95"/>
          <w:sz w:val="22"/>
        </w:rPr>
        <w:t> </w:t>
      </w:r>
      <w:r>
        <w:rPr>
          <w:w w:val="95"/>
          <w:sz w:val="22"/>
        </w:rPr>
        <w:t>jeune</w:t>
      </w:r>
      <w:r>
        <w:rPr>
          <w:spacing w:val="-28"/>
          <w:w w:val="95"/>
          <w:sz w:val="22"/>
        </w:rPr>
        <w:t> </w:t>
      </w:r>
      <w:r>
        <w:rPr>
          <w:w w:val="95"/>
          <w:sz w:val="22"/>
        </w:rPr>
        <w:t>dans</w:t>
      </w:r>
      <w:r>
        <w:rPr>
          <w:spacing w:val="-27"/>
          <w:w w:val="95"/>
          <w:sz w:val="22"/>
        </w:rPr>
        <w:t> </w:t>
      </w:r>
      <w:r>
        <w:rPr>
          <w:w w:val="95"/>
          <w:sz w:val="22"/>
        </w:rPr>
        <w:t>la</w:t>
      </w:r>
      <w:r>
        <w:rPr>
          <w:spacing w:val="-27"/>
          <w:w w:val="95"/>
          <w:sz w:val="22"/>
        </w:rPr>
        <w:t> </w:t>
      </w:r>
      <w:r>
        <w:rPr>
          <w:w w:val="95"/>
          <w:sz w:val="22"/>
        </w:rPr>
        <w:t>compréhension</w:t>
      </w:r>
      <w:r>
        <w:rPr>
          <w:spacing w:val="-27"/>
          <w:w w:val="95"/>
          <w:sz w:val="22"/>
        </w:rPr>
        <w:t> </w:t>
      </w:r>
      <w:r>
        <w:rPr>
          <w:w w:val="95"/>
          <w:sz w:val="22"/>
        </w:rPr>
        <w:t>et</w:t>
      </w:r>
      <w:r>
        <w:rPr>
          <w:spacing w:val="-28"/>
          <w:w w:val="95"/>
          <w:sz w:val="22"/>
        </w:rPr>
        <w:t> </w:t>
      </w:r>
      <w:r>
        <w:rPr>
          <w:w w:val="95"/>
          <w:sz w:val="22"/>
        </w:rPr>
        <w:t>dans</w:t>
      </w:r>
      <w:r>
        <w:rPr>
          <w:spacing w:val="-27"/>
          <w:w w:val="95"/>
          <w:sz w:val="22"/>
        </w:rPr>
        <w:t> </w:t>
      </w:r>
      <w:r>
        <w:rPr>
          <w:w w:val="95"/>
          <w:sz w:val="22"/>
        </w:rPr>
        <w:t>l’application</w:t>
      </w:r>
      <w:r>
        <w:rPr>
          <w:spacing w:val="-27"/>
          <w:w w:val="95"/>
          <w:sz w:val="22"/>
        </w:rPr>
        <w:t> </w:t>
      </w:r>
      <w:r>
        <w:rPr>
          <w:w w:val="95"/>
          <w:sz w:val="22"/>
        </w:rPr>
        <w:t>des</w:t>
      </w:r>
      <w:r>
        <w:rPr>
          <w:spacing w:val="-28"/>
          <w:w w:val="95"/>
          <w:sz w:val="22"/>
        </w:rPr>
        <w:t> </w:t>
      </w:r>
      <w:r>
        <w:rPr>
          <w:w w:val="95"/>
          <w:sz w:val="22"/>
        </w:rPr>
        <w:t>consignes</w:t>
      </w:r>
      <w:r>
        <w:rPr>
          <w:spacing w:val="-27"/>
          <w:w w:val="95"/>
          <w:sz w:val="22"/>
        </w:rPr>
        <w:t> </w:t>
      </w:r>
      <w:r>
        <w:rPr>
          <w:w w:val="95"/>
          <w:sz w:val="22"/>
        </w:rPr>
        <w:t>pour</w:t>
      </w:r>
      <w:r>
        <w:rPr>
          <w:spacing w:val="-26"/>
          <w:w w:val="95"/>
          <w:sz w:val="22"/>
        </w:rPr>
        <w:t> </w:t>
      </w:r>
      <w:r>
        <w:rPr>
          <w:w w:val="95"/>
          <w:sz w:val="22"/>
        </w:rPr>
        <w:t>favoriser</w:t>
      </w:r>
      <w:r>
        <w:rPr>
          <w:spacing w:val="-29"/>
          <w:w w:val="95"/>
          <w:sz w:val="22"/>
        </w:rPr>
        <w:t> </w:t>
      </w:r>
      <w:r>
        <w:rPr>
          <w:w w:val="95"/>
          <w:sz w:val="22"/>
        </w:rPr>
        <w:t>la </w:t>
      </w:r>
      <w:r>
        <w:rPr>
          <w:sz w:val="22"/>
        </w:rPr>
        <w:t>réalisation</w:t>
      </w:r>
      <w:r>
        <w:rPr>
          <w:spacing w:val="-16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l’activité</w:t>
      </w:r>
      <w:r>
        <w:rPr>
          <w:spacing w:val="-16"/>
          <w:sz w:val="22"/>
        </w:rPr>
        <w:t> </w:t>
      </w:r>
      <w:r>
        <w:rPr>
          <w:sz w:val="22"/>
        </w:rPr>
        <w:t>conduite</w:t>
      </w:r>
      <w:r>
        <w:rPr>
          <w:spacing w:val="-15"/>
          <w:sz w:val="22"/>
        </w:rPr>
        <w:t> </w:t>
      </w:r>
      <w:r>
        <w:rPr>
          <w:sz w:val="22"/>
        </w:rPr>
        <w:t>par</w:t>
      </w:r>
      <w:r>
        <w:rPr>
          <w:spacing w:val="-15"/>
          <w:sz w:val="22"/>
        </w:rPr>
        <w:t> </w:t>
      </w:r>
      <w:r>
        <w:rPr>
          <w:sz w:val="22"/>
        </w:rPr>
        <w:t>le</w:t>
      </w:r>
      <w:r>
        <w:rPr>
          <w:spacing w:val="-15"/>
          <w:sz w:val="22"/>
        </w:rPr>
        <w:t> </w:t>
      </w:r>
      <w:r>
        <w:rPr>
          <w:sz w:val="22"/>
        </w:rPr>
        <w:t>professionnel</w:t>
      </w:r>
    </w:p>
    <w:p>
      <w:pPr>
        <w:pStyle w:val="ListParagraph"/>
        <w:numPr>
          <w:ilvl w:val="0"/>
          <w:numId w:val="5"/>
        </w:numPr>
        <w:tabs>
          <w:tab w:pos="784" w:val="left" w:leader="none"/>
        </w:tabs>
        <w:spacing w:line="240" w:lineRule="auto" w:before="1" w:after="0"/>
        <w:ind w:left="783" w:right="0" w:hanging="284"/>
        <w:jc w:val="left"/>
        <w:rPr>
          <w:sz w:val="22"/>
        </w:rPr>
      </w:pPr>
      <w:r>
        <w:rPr>
          <w:sz w:val="22"/>
        </w:rPr>
        <w:t>Assister</w:t>
      </w:r>
      <w:r>
        <w:rPr>
          <w:spacing w:val="-16"/>
          <w:sz w:val="22"/>
        </w:rPr>
        <w:t> </w:t>
      </w:r>
      <w:r>
        <w:rPr>
          <w:sz w:val="22"/>
        </w:rPr>
        <w:t>le</w:t>
      </w:r>
      <w:r>
        <w:rPr>
          <w:spacing w:val="-16"/>
          <w:sz w:val="22"/>
        </w:rPr>
        <w:t> </w:t>
      </w:r>
      <w:r>
        <w:rPr>
          <w:sz w:val="22"/>
        </w:rPr>
        <w:t>jeune</w:t>
      </w:r>
      <w:r>
        <w:rPr>
          <w:spacing w:val="-17"/>
          <w:sz w:val="22"/>
        </w:rPr>
        <w:t> </w:t>
      </w:r>
      <w:r>
        <w:rPr>
          <w:sz w:val="22"/>
        </w:rPr>
        <w:t>dans</w:t>
      </w:r>
      <w:r>
        <w:rPr>
          <w:spacing w:val="-16"/>
          <w:sz w:val="22"/>
        </w:rPr>
        <w:t> </w:t>
      </w:r>
      <w:r>
        <w:rPr>
          <w:sz w:val="22"/>
        </w:rPr>
        <w:t>l’activité</w:t>
      </w:r>
      <w:r>
        <w:rPr>
          <w:spacing w:val="-17"/>
          <w:sz w:val="22"/>
        </w:rPr>
        <w:t> </w:t>
      </w:r>
      <w:r>
        <w:rPr>
          <w:sz w:val="22"/>
        </w:rPr>
        <w:t>d’écriture,</w:t>
      </w:r>
      <w:r>
        <w:rPr>
          <w:spacing w:val="-15"/>
          <w:sz w:val="22"/>
        </w:rPr>
        <w:t> </w:t>
      </w:r>
      <w:r>
        <w:rPr>
          <w:sz w:val="22"/>
        </w:rPr>
        <w:t>la</w:t>
      </w:r>
      <w:r>
        <w:rPr>
          <w:spacing w:val="-17"/>
          <w:sz w:val="22"/>
        </w:rPr>
        <w:t> </w:t>
      </w:r>
      <w:r>
        <w:rPr>
          <w:sz w:val="22"/>
        </w:rPr>
        <w:t>prise</w:t>
      </w:r>
      <w:r>
        <w:rPr>
          <w:spacing w:val="-16"/>
          <w:sz w:val="22"/>
        </w:rPr>
        <w:t> </w:t>
      </w:r>
      <w:r>
        <w:rPr>
          <w:sz w:val="22"/>
        </w:rPr>
        <w:t>de</w:t>
      </w:r>
      <w:r>
        <w:rPr>
          <w:spacing w:val="-17"/>
          <w:sz w:val="22"/>
        </w:rPr>
        <w:t> </w:t>
      </w:r>
      <w:r>
        <w:rPr>
          <w:sz w:val="22"/>
        </w:rPr>
        <w:t>notes</w:t>
      </w:r>
    </w:p>
    <w:p>
      <w:pPr>
        <w:pStyle w:val="ListParagraph"/>
        <w:numPr>
          <w:ilvl w:val="0"/>
          <w:numId w:val="5"/>
        </w:numPr>
        <w:tabs>
          <w:tab w:pos="784" w:val="left" w:leader="none"/>
        </w:tabs>
        <w:spacing w:line="254" w:lineRule="auto" w:before="16" w:after="0"/>
        <w:ind w:left="783" w:right="1166" w:hanging="284"/>
        <w:jc w:val="both"/>
        <w:rPr>
          <w:sz w:val="22"/>
        </w:rPr>
      </w:pPr>
      <w:r>
        <w:rPr>
          <w:w w:val="95"/>
          <w:sz w:val="22"/>
        </w:rPr>
        <w:t>Appliquer</w:t>
      </w:r>
      <w:r>
        <w:rPr>
          <w:spacing w:val="-33"/>
          <w:w w:val="95"/>
          <w:sz w:val="22"/>
        </w:rPr>
        <w:t> </w:t>
      </w:r>
      <w:r>
        <w:rPr>
          <w:w w:val="95"/>
          <w:sz w:val="22"/>
        </w:rPr>
        <w:t>les</w:t>
      </w:r>
      <w:r>
        <w:rPr>
          <w:spacing w:val="-33"/>
          <w:w w:val="95"/>
          <w:sz w:val="22"/>
        </w:rPr>
        <w:t> </w:t>
      </w:r>
      <w:r>
        <w:rPr>
          <w:w w:val="95"/>
          <w:sz w:val="22"/>
        </w:rPr>
        <w:t>consignes</w:t>
      </w:r>
      <w:r>
        <w:rPr>
          <w:spacing w:val="-32"/>
          <w:w w:val="95"/>
          <w:sz w:val="22"/>
        </w:rPr>
        <w:t> </w:t>
      </w:r>
      <w:r>
        <w:rPr>
          <w:w w:val="95"/>
          <w:sz w:val="22"/>
        </w:rPr>
        <w:t>prévues</w:t>
      </w:r>
      <w:r>
        <w:rPr>
          <w:spacing w:val="-33"/>
          <w:w w:val="95"/>
          <w:sz w:val="22"/>
        </w:rPr>
        <w:t> </w:t>
      </w:r>
      <w:r>
        <w:rPr>
          <w:w w:val="95"/>
          <w:sz w:val="22"/>
        </w:rPr>
        <w:t>par</w:t>
      </w:r>
      <w:r>
        <w:rPr>
          <w:spacing w:val="-33"/>
          <w:w w:val="95"/>
          <w:sz w:val="22"/>
        </w:rPr>
        <w:t> </w:t>
      </w:r>
      <w:r>
        <w:rPr>
          <w:w w:val="95"/>
          <w:sz w:val="22"/>
        </w:rPr>
        <w:t>la</w:t>
      </w:r>
      <w:r>
        <w:rPr>
          <w:spacing w:val="-32"/>
          <w:w w:val="95"/>
          <w:sz w:val="22"/>
        </w:rPr>
        <w:t> </w:t>
      </w:r>
      <w:r>
        <w:rPr>
          <w:w w:val="95"/>
          <w:sz w:val="22"/>
        </w:rPr>
        <w:t>réglementation</w:t>
      </w:r>
      <w:r>
        <w:rPr>
          <w:spacing w:val="-35"/>
          <w:w w:val="95"/>
          <w:sz w:val="22"/>
        </w:rPr>
        <w:t> </w:t>
      </w:r>
      <w:r>
        <w:rPr>
          <w:w w:val="95"/>
          <w:sz w:val="22"/>
        </w:rPr>
        <w:t>relative</w:t>
      </w:r>
      <w:r>
        <w:rPr>
          <w:spacing w:val="-32"/>
          <w:w w:val="95"/>
          <w:sz w:val="22"/>
        </w:rPr>
        <w:t> </w:t>
      </w:r>
      <w:r>
        <w:rPr>
          <w:w w:val="95"/>
          <w:sz w:val="22"/>
        </w:rPr>
        <w:t>aux</w:t>
      </w:r>
      <w:r>
        <w:rPr>
          <w:spacing w:val="-34"/>
          <w:w w:val="95"/>
          <w:sz w:val="22"/>
        </w:rPr>
        <w:t> </w:t>
      </w:r>
      <w:r>
        <w:rPr>
          <w:w w:val="95"/>
          <w:sz w:val="22"/>
        </w:rPr>
        <w:t>aménagements</w:t>
      </w:r>
      <w:r>
        <w:rPr>
          <w:spacing w:val="-33"/>
          <w:w w:val="95"/>
          <w:sz w:val="22"/>
        </w:rPr>
        <w:t> </w:t>
      </w:r>
      <w:r>
        <w:rPr>
          <w:w w:val="95"/>
          <w:sz w:val="22"/>
        </w:rPr>
        <w:t>des conditions</w:t>
      </w:r>
      <w:r>
        <w:rPr>
          <w:spacing w:val="-32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-29"/>
          <w:w w:val="95"/>
          <w:sz w:val="22"/>
        </w:rPr>
        <w:t> </w:t>
      </w:r>
      <w:r>
        <w:rPr>
          <w:w w:val="95"/>
          <w:sz w:val="22"/>
        </w:rPr>
        <w:t>passation</w:t>
      </w:r>
      <w:r>
        <w:rPr>
          <w:spacing w:val="-31"/>
          <w:w w:val="95"/>
          <w:sz w:val="22"/>
        </w:rPr>
        <w:t> </w:t>
      </w:r>
      <w:r>
        <w:rPr>
          <w:w w:val="95"/>
          <w:sz w:val="22"/>
        </w:rPr>
        <w:t>des</w:t>
      </w:r>
      <w:r>
        <w:rPr>
          <w:spacing w:val="-29"/>
          <w:w w:val="95"/>
          <w:sz w:val="22"/>
        </w:rPr>
        <w:t> </w:t>
      </w:r>
      <w:r>
        <w:rPr>
          <w:w w:val="95"/>
          <w:sz w:val="22"/>
        </w:rPr>
        <w:t>épreuves</w:t>
      </w:r>
      <w:r>
        <w:rPr>
          <w:spacing w:val="-30"/>
          <w:w w:val="95"/>
          <w:sz w:val="22"/>
        </w:rPr>
        <w:t> </w:t>
      </w:r>
      <w:r>
        <w:rPr>
          <w:w w:val="95"/>
          <w:sz w:val="22"/>
        </w:rPr>
        <w:t>d’examens</w:t>
      </w:r>
      <w:r>
        <w:rPr>
          <w:spacing w:val="-31"/>
          <w:w w:val="95"/>
          <w:sz w:val="22"/>
        </w:rPr>
        <w:t> </w:t>
      </w:r>
      <w:r>
        <w:rPr>
          <w:w w:val="95"/>
          <w:sz w:val="22"/>
        </w:rPr>
        <w:t>ou</w:t>
      </w:r>
      <w:r>
        <w:rPr>
          <w:spacing w:val="-30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-29"/>
          <w:w w:val="95"/>
          <w:sz w:val="22"/>
        </w:rPr>
        <w:t> </w:t>
      </w:r>
      <w:r>
        <w:rPr>
          <w:w w:val="95"/>
          <w:sz w:val="22"/>
        </w:rPr>
        <w:t>concours</w:t>
      </w:r>
      <w:r>
        <w:rPr>
          <w:spacing w:val="-31"/>
          <w:w w:val="95"/>
          <w:sz w:val="22"/>
        </w:rPr>
        <w:t> </w:t>
      </w:r>
      <w:r>
        <w:rPr>
          <w:w w:val="95"/>
          <w:sz w:val="22"/>
        </w:rPr>
        <w:t>et</w:t>
      </w:r>
      <w:r>
        <w:rPr>
          <w:spacing w:val="-30"/>
          <w:w w:val="95"/>
          <w:sz w:val="22"/>
        </w:rPr>
        <w:t> </w:t>
      </w:r>
      <w:r>
        <w:rPr>
          <w:w w:val="95"/>
          <w:sz w:val="22"/>
        </w:rPr>
        <w:t>dans</w:t>
      </w:r>
      <w:r>
        <w:rPr>
          <w:spacing w:val="-30"/>
          <w:w w:val="95"/>
          <w:sz w:val="22"/>
        </w:rPr>
        <w:t> </w:t>
      </w:r>
      <w:r>
        <w:rPr>
          <w:w w:val="95"/>
          <w:sz w:val="22"/>
        </w:rPr>
        <w:t>les</w:t>
      </w:r>
      <w:r>
        <w:rPr>
          <w:spacing w:val="-31"/>
          <w:w w:val="95"/>
          <w:sz w:val="22"/>
        </w:rPr>
        <w:t> </w:t>
      </w:r>
      <w:r>
        <w:rPr>
          <w:w w:val="95"/>
          <w:sz w:val="22"/>
        </w:rPr>
        <w:t>situations </w:t>
      </w:r>
      <w:r>
        <w:rPr>
          <w:sz w:val="22"/>
        </w:rPr>
        <w:t>d’évaluation,</w:t>
      </w:r>
      <w:r>
        <w:rPr>
          <w:spacing w:val="-22"/>
          <w:sz w:val="22"/>
        </w:rPr>
        <w:t> </w:t>
      </w:r>
      <w:r>
        <w:rPr>
          <w:sz w:val="22"/>
        </w:rPr>
        <w:t>lorsque</w:t>
      </w:r>
      <w:r>
        <w:rPr>
          <w:spacing w:val="-22"/>
          <w:sz w:val="22"/>
        </w:rPr>
        <w:t> </w:t>
      </w:r>
      <w:r>
        <w:rPr>
          <w:sz w:val="22"/>
        </w:rPr>
        <w:t>la</w:t>
      </w:r>
      <w:r>
        <w:rPr>
          <w:spacing w:val="-24"/>
          <w:sz w:val="22"/>
        </w:rPr>
        <w:t> </w:t>
      </w:r>
      <w:r>
        <w:rPr>
          <w:sz w:val="22"/>
        </w:rPr>
        <w:t>présence</w:t>
      </w:r>
      <w:r>
        <w:rPr>
          <w:spacing w:val="-21"/>
          <w:sz w:val="22"/>
        </w:rPr>
        <w:t> </w:t>
      </w:r>
      <w:r>
        <w:rPr>
          <w:sz w:val="22"/>
        </w:rPr>
        <w:t>d’une</w:t>
      </w:r>
      <w:r>
        <w:rPr>
          <w:spacing w:val="-23"/>
          <w:sz w:val="22"/>
        </w:rPr>
        <w:t> </w:t>
      </w:r>
      <w:r>
        <w:rPr>
          <w:sz w:val="22"/>
        </w:rPr>
        <w:t>tierce</w:t>
      </w:r>
      <w:r>
        <w:rPr>
          <w:spacing w:val="-22"/>
          <w:sz w:val="22"/>
        </w:rPr>
        <w:t> </w:t>
      </w:r>
      <w:r>
        <w:rPr>
          <w:sz w:val="22"/>
        </w:rPr>
        <w:t>personne</w:t>
      </w:r>
      <w:r>
        <w:rPr>
          <w:spacing w:val="-22"/>
          <w:sz w:val="22"/>
        </w:rPr>
        <w:t> </w:t>
      </w:r>
      <w:r>
        <w:rPr>
          <w:sz w:val="22"/>
        </w:rPr>
        <w:t>est</w:t>
      </w:r>
      <w:r>
        <w:rPr>
          <w:spacing w:val="-23"/>
          <w:sz w:val="22"/>
        </w:rPr>
        <w:t> </w:t>
      </w:r>
      <w:r>
        <w:rPr>
          <w:sz w:val="22"/>
        </w:rPr>
        <w:t>requise</w:t>
      </w:r>
    </w:p>
    <w:p>
      <w:pPr>
        <w:pStyle w:val="ListParagraph"/>
        <w:numPr>
          <w:ilvl w:val="0"/>
          <w:numId w:val="3"/>
        </w:numPr>
        <w:tabs>
          <w:tab w:pos="442" w:val="left" w:leader="none"/>
        </w:tabs>
        <w:spacing w:line="225" w:lineRule="exact" w:before="0" w:after="0"/>
        <w:ind w:left="441" w:right="0" w:hanging="225"/>
        <w:jc w:val="left"/>
        <w:rPr>
          <w:b/>
          <w:sz w:val="20"/>
        </w:rPr>
      </w:pPr>
      <w:r>
        <w:rPr>
          <w:b/>
          <w:sz w:val="20"/>
        </w:rPr>
        <w:t>Accompagnement des jeunes dans les activités de la vie sociale et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relationnelle</w:t>
      </w:r>
    </w:p>
    <w:p>
      <w:pPr>
        <w:pStyle w:val="ListParagraph"/>
        <w:numPr>
          <w:ilvl w:val="0"/>
          <w:numId w:val="6"/>
        </w:numPr>
        <w:tabs>
          <w:tab w:pos="783" w:val="left" w:leader="none"/>
        </w:tabs>
        <w:spacing w:line="240" w:lineRule="auto" w:before="6" w:after="0"/>
        <w:ind w:left="782" w:right="0" w:hanging="283"/>
        <w:jc w:val="left"/>
        <w:rPr>
          <w:sz w:val="22"/>
        </w:rPr>
      </w:pPr>
      <w:r>
        <w:rPr>
          <w:sz w:val="22"/>
        </w:rPr>
        <w:t>Participer</w:t>
      </w:r>
      <w:r>
        <w:rPr>
          <w:spacing w:val="-32"/>
          <w:sz w:val="22"/>
        </w:rPr>
        <w:t> </w:t>
      </w:r>
      <w:r>
        <w:rPr>
          <w:sz w:val="22"/>
        </w:rPr>
        <w:t>à</w:t>
      </w:r>
      <w:r>
        <w:rPr>
          <w:spacing w:val="-29"/>
          <w:sz w:val="22"/>
        </w:rPr>
        <w:t> </w:t>
      </w:r>
      <w:r>
        <w:rPr>
          <w:sz w:val="22"/>
        </w:rPr>
        <w:t>la</w:t>
      </w:r>
      <w:r>
        <w:rPr>
          <w:spacing w:val="-31"/>
          <w:sz w:val="22"/>
        </w:rPr>
        <w:t> </w:t>
      </w:r>
      <w:r>
        <w:rPr>
          <w:sz w:val="22"/>
        </w:rPr>
        <w:t>mise</w:t>
      </w:r>
      <w:r>
        <w:rPr>
          <w:spacing w:val="-29"/>
          <w:sz w:val="22"/>
        </w:rPr>
        <w:t> </w:t>
      </w:r>
      <w:r>
        <w:rPr>
          <w:sz w:val="22"/>
        </w:rPr>
        <w:t>en</w:t>
      </w:r>
      <w:r>
        <w:rPr>
          <w:spacing w:val="-31"/>
          <w:sz w:val="22"/>
        </w:rPr>
        <w:t> </w:t>
      </w:r>
      <w:r>
        <w:rPr>
          <w:sz w:val="22"/>
        </w:rPr>
        <w:t>œuvre</w:t>
      </w:r>
      <w:r>
        <w:rPr>
          <w:spacing w:val="-29"/>
          <w:sz w:val="22"/>
        </w:rPr>
        <w:t> </w:t>
      </w:r>
      <w:r>
        <w:rPr>
          <w:sz w:val="22"/>
        </w:rPr>
        <w:t>de</w:t>
      </w:r>
      <w:r>
        <w:rPr>
          <w:spacing w:val="-29"/>
          <w:sz w:val="22"/>
        </w:rPr>
        <w:t> </w:t>
      </w:r>
      <w:r>
        <w:rPr>
          <w:sz w:val="22"/>
        </w:rPr>
        <w:t>l’accueil</w:t>
      </w:r>
      <w:r>
        <w:rPr>
          <w:spacing w:val="-31"/>
          <w:sz w:val="22"/>
        </w:rPr>
        <w:t> </w:t>
      </w:r>
      <w:r>
        <w:rPr>
          <w:sz w:val="22"/>
        </w:rPr>
        <w:t>en</w:t>
      </w:r>
      <w:r>
        <w:rPr>
          <w:spacing w:val="-30"/>
          <w:sz w:val="22"/>
        </w:rPr>
        <w:t> </w:t>
      </w:r>
      <w:r>
        <w:rPr>
          <w:sz w:val="22"/>
        </w:rPr>
        <w:t>favorisant</w:t>
      </w:r>
      <w:r>
        <w:rPr>
          <w:spacing w:val="-30"/>
          <w:sz w:val="22"/>
        </w:rPr>
        <w:t> </w:t>
      </w:r>
      <w:r>
        <w:rPr>
          <w:sz w:val="22"/>
        </w:rPr>
        <w:t>la</w:t>
      </w:r>
      <w:r>
        <w:rPr>
          <w:spacing w:val="-30"/>
          <w:sz w:val="22"/>
        </w:rPr>
        <w:t> </w:t>
      </w:r>
      <w:r>
        <w:rPr>
          <w:sz w:val="22"/>
        </w:rPr>
        <w:t>mise</w:t>
      </w:r>
      <w:r>
        <w:rPr>
          <w:spacing w:val="-30"/>
          <w:sz w:val="22"/>
        </w:rPr>
        <w:t> </w:t>
      </w:r>
      <w:r>
        <w:rPr>
          <w:sz w:val="22"/>
        </w:rPr>
        <w:t>en</w:t>
      </w:r>
      <w:r>
        <w:rPr>
          <w:spacing w:val="-30"/>
          <w:sz w:val="22"/>
        </w:rPr>
        <w:t> </w:t>
      </w:r>
      <w:r>
        <w:rPr>
          <w:sz w:val="22"/>
        </w:rPr>
        <w:t>confiance</w:t>
      </w:r>
      <w:r>
        <w:rPr>
          <w:spacing w:val="-29"/>
          <w:sz w:val="22"/>
        </w:rPr>
        <w:t> </w:t>
      </w:r>
      <w:r>
        <w:rPr>
          <w:sz w:val="22"/>
        </w:rPr>
        <w:t>du</w:t>
      </w:r>
      <w:r>
        <w:rPr>
          <w:spacing w:val="-30"/>
          <w:sz w:val="22"/>
        </w:rPr>
        <w:t> </w:t>
      </w:r>
      <w:r>
        <w:rPr>
          <w:sz w:val="22"/>
        </w:rPr>
        <w:t>jeune</w:t>
      </w:r>
      <w:r>
        <w:rPr>
          <w:spacing w:val="-29"/>
          <w:sz w:val="22"/>
        </w:rPr>
        <w:t> </w:t>
      </w:r>
      <w:r>
        <w:rPr>
          <w:sz w:val="22"/>
        </w:rPr>
        <w:t>et</w:t>
      </w:r>
      <w:r>
        <w:rPr>
          <w:spacing w:val="-29"/>
          <w:sz w:val="22"/>
        </w:rPr>
        <w:t> </w:t>
      </w:r>
      <w:r>
        <w:rPr>
          <w:sz w:val="22"/>
        </w:rPr>
        <w:t>de</w:t>
      </w:r>
    </w:p>
    <w:p>
      <w:pPr>
        <w:pStyle w:val="ListParagraph"/>
        <w:numPr>
          <w:ilvl w:val="0"/>
          <w:numId w:val="6"/>
        </w:numPr>
        <w:tabs>
          <w:tab w:pos="788" w:val="left" w:leader="none"/>
        </w:tabs>
        <w:spacing w:line="240" w:lineRule="auto" w:before="16" w:after="0"/>
        <w:ind w:left="787" w:right="0" w:hanging="288"/>
        <w:jc w:val="left"/>
        <w:rPr>
          <w:sz w:val="22"/>
        </w:rPr>
      </w:pPr>
      <w:r>
        <w:rPr>
          <w:sz w:val="22"/>
        </w:rPr>
        <w:t>Favoriser</w:t>
      </w:r>
      <w:r>
        <w:rPr>
          <w:spacing w:val="-24"/>
          <w:sz w:val="22"/>
        </w:rPr>
        <w:t> </w:t>
      </w:r>
      <w:r>
        <w:rPr>
          <w:sz w:val="22"/>
        </w:rPr>
        <w:t>la</w:t>
      </w:r>
      <w:r>
        <w:rPr>
          <w:spacing w:val="-25"/>
          <w:sz w:val="22"/>
        </w:rPr>
        <w:t> </w:t>
      </w:r>
      <w:r>
        <w:rPr>
          <w:sz w:val="22"/>
        </w:rPr>
        <w:t>communication</w:t>
      </w:r>
      <w:r>
        <w:rPr>
          <w:spacing w:val="-24"/>
          <w:sz w:val="22"/>
        </w:rPr>
        <w:t> </w:t>
      </w:r>
      <w:r>
        <w:rPr>
          <w:sz w:val="22"/>
        </w:rPr>
        <w:t>et</w:t>
      </w:r>
      <w:r>
        <w:rPr>
          <w:spacing w:val="-23"/>
          <w:sz w:val="22"/>
        </w:rPr>
        <w:t> </w:t>
      </w:r>
      <w:r>
        <w:rPr>
          <w:sz w:val="22"/>
        </w:rPr>
        <w:t>les</w:t>
      </w:r>
      <w:r>
        <w:rPr>
          <w:spacing w:val="-23"/>
          <w:sz w:val="22"/>
        </w:rPr>
        <w:t> </w:t>
      </w:r>
      <w:r>
        <w:rPr>
          <w:sz w:val="22"/>
        </w:rPr>
        <w:t>interactions</w:t>
      </w:r>
      <w:r>
        <w:rPr>
          <w:spacing w:val="-23"/>
          <w:sz w:val="22"/>
        </w:rPr>
        <w:t> </w:t>
      </w:r>
      <w:r>
        <w:rPr>
          <w:sz w:val="22"/>
        </w:rPr>
        <w:t>entre</w:t>
      </w:r>
      <w:r>
        <w:rPr>
          <w:spacing w:val="-23"/>
          <w:sz w:val="22"/>
        </w:rPr>
        <w:t> </w:t>
      </w:r>
      <w:r>
        <w:rPr>
          <w:sz w:val="22"/>
        </w:rPr>
        <w:t>le</w:t>
      </w:r>
      <w:r>
        <w:rPr>
          <w:spacing w:val="-23"/>
          <w:sz w:val="22"/>
        </w:rPr>
        <w:t> </w:t>
      </w:r>
      <w:r>
        <w:rPr>
          <w:sz w:val="22"/>
        </w:rPr>
        <w:t>jeune</w:t>
      </w:r>
      <w:r>
        <w:rPr>
          <w:spacing w:val="-25"/>
          <w:sz w:val="22"/>
        </w:rPr>
        <w:t> </w:t>
      </w:r>
      <w:r>
        <w:rPr>
          <w:sz w:val="22"/>
        </w:rPr>
        <w:t>et</w:t>
      </w:r>
      <w:r>
        <w:rPr>
          <w:spacing w:val="-24"/>
          <w:sz w:val="22"/>
        </w:rPr>
        <w:t> </w:t>
      </w:r>
      <w:r>
        <w:rPr>
          <w:sz w:val="22"/>
        </w:rPr>
        <w:t>son</w:t>
      </w:r>
      <w:r>
        <w:rPr>
          <w:spacing w:val="-25"/>
          <w:sz w:val="22"/>
        </w:rPr>
        <w:t> </w:t>
      </w:r>
      <w:r>
        <w:rPr>
          <w:sz w:val="22"/>
        </w:rPr>
        <w:t>environnement</w:t>
      </w:r>
    </w:p>
    <w:p>
      <w:pPr>
        <w:pStyle w:val="ListParagraph"/>
        <w:numPr>
          <w:ilvl w:val="0"/>
          <w:numId w:val="6"/>
        </w:numPr>
        <w:tabs>
          <w:tab w:pos="783" w:val="left" w:leader="none"/>
        </w:tabs>
        <w:spacing w:line="254" w:lineRule="auto" w:before="15" w:after="0"/>
        <w:ind w:left="782" w:right="1340" w:hanging="283"/>
        <w:jc w:val="left"/>
        <w:rPr>
          <w:sz w:val="22"/>
        </w:rPr>
      </w:pPr>
      <w:r>
        <w:rPr>
          <w:w w:val="95"/>
          <w:sz w:val="22"/>
        </w:rPr>
        <w:t>Sensibiliser</w:t>
      </w:r>
      <w:r>
        <w:rPr>
          <w:spacing w:val="-25"/>
          <w:w w:val="95"/>
          <w:sz w:val="22"/>
        </w:rPr>
        <w:t> </w:t>
      </w:r>
      <w:r>
        <w:rPr>
          <w:w w:val="95"/>
          <w:sz w:val="22"/>
        </w:rPr>
        <w:t>l’environnement</w:t>
      </w:r>
      <w:r>
        <w:rPr>
          <w:spacing w:val="-25"/>
          <w:w w:val="95"/>
          <w:sz w:val="22"/>
        </w:rPr>
        <w:t> </w:t>
      </w:r>
      <w:r>
        <w:rPr>
          <w:w w:val="95"/>
          <w:sz w:val="22"/>
        </w:rPr>
        <w:t>du</w:t>
      </w:r>
      <w:r>
        <w:rPr>
          <w:spacing w:val="-26"/>
          <w:w w:val="95"/>
          <w:sz w:val="22"/>
        </w:rPr>
        <w:t> </w:t>
      </w:r>
      <w:r>
        <w:rPr>
          <w:w w:val="95"/>
          <w:sz w:val="22"/>
        </w:rPr>
        <w:t>jeune</w:t>
      </w:r>
      <w:r>
        <w:rPr>
          <w:spacing w:val="-25"/>
          <w:w w:val="95"/>
          <w:sz w:val="22"/>
        </w:rPr>
        <w:t> </w:t>
      </w:r>
      <w:r>
        <w:rPr>
          <w:w w:val="95"/>
          <w:sz w:val="22"/>
        </w:rPr>
        <w:t>au</w:t>
      </w:r>
      <w:r>
        <w:rPr>
          <w:spacing w:val="-25"/>
          <w:w w:val="95"/>
          <w:sz w:val="22"/>
        </w:rPr>
        <w:t> </w:t>
      </w:r>
      <w:r>
        <w:rPr>
          <w:w w:val="95"/>
          <w:sz w:val="22"/>
        </w:rPr>
        <w:t>handicap</w:t>
      </w:r>
      <w:r>
        <w:rPr>
          <w:spacing w:val="-27"/>
          <w:w w:val="95"/>
          <w:sz w:val="22"/>
        </w:rPr>
        <w:t> </w:t>
      </w:r>
      <w:r>
        <w:rPr>
          <w:w w:val="95"/>
          <w:sz w:val="22"/>
        </w:rPr>
        <w:t>et</w:t>
      </w:r>
      <w:r>
        <w:rPr>
          <w:spacing w:val="-26"/>
          <w:w w:val="95"/>
          <w:sz w:val="22"/>
        </w:rPr>
        <w:t> </w:t>
      </w:r>
      <w:r>
        <w:rPr>
          <w:w w:val="95"/>
          <w:sz w:val="22"/>
        </w:rPr>
        <w:t>prévenir</w:t>
      </w:r>
      <w:r>
        <w:rPr>
          <w:spacing w:val="-25"/>
          <w:w w:val="95"/>
          <w:sz w:val="22"/>
        </w:rPr>
        <w:t> </w:t>
      </w:r>
      <w:r>
        <w:rPr>
          <w:w w:val="95"/>
          <w:sz w:val="22"/>
        </w:rPr>
        <w:t>les</w:t>
      </w:r>
      <w:r>
        <w:rPr>
          <w:spacing w:val="-25"/>
          <w:w w:val="95"/>
          <w:sz w:val="22"/>
        </w:rPr>
        <w:t> </w:t>
      </w:r>
      <w:r>
        <w:rPr>
          <w:w w:val="95"/>
          <w:sz w:val="22"/>
        </w:rPr>
        <w:t>situations</w:t>
      </w:r>
      <w:r>
        <w:rPr>
          <w:spacing w:val="-27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-25"/>
          <w:w w:val="95"/>
          <w:sz w:val="22"/>
        </w:rPr>
        <w:t> </w:t>
      </w:r>
      <w:r>
        <w:rPr>
          <w:w w:val="95"/>
          <w:sz w:val="22"/>
        </w:rPr>
        <w:t>crise, </w:t>
      </w:r>
      <w:r>
        <w:rPr>
          <w:sz w:val="22"/>
        </w:rPr>
        <w:t>d’isolement ou de</w:t>
      </w:r>
      <w:r>
        <w:rPr>
          <w:spacing w:val="-39"/>
          <w:sz w:val="22"/>
        </w:rPr>
        <w:t> </w:t>
      </w:r>
      <w:r>
        <w:rPr>
          <w:sz w:val="22"/>
        </w:rPr>
        <w:t>conflit</w:t>
      </w:r>
    </w:p>
    <w:p>
      <w:pPr>
        <w:pStyle w:val="ListParagraph"/>
        <w:numPr>
          <w:ilvl w:val="0"/>
          <w:numId w:val="6"/>
        </w:numPr>
        <w:tabs>
          <w:tab w:pos="788" w:val="left" w:leader="none"/>
        </w:tabs>
        <w:spacing w:line="240" w:lineRule="auto" w:before="1" w:after="0"/>
        <w:ind w:left="787" w:right="0" w:hanging="288"/>
        <w:jc w:val="left"/>
        <w:rPr>
          <w:sz w:val="22"/>
        </w:rPr>
      </w:pPr>
      <w:r>
        <w:rPr>
          <w:sz w:val="22"/>
        </w:rPr>
        <w:t>Favoriser</w:t>
      </w:r>
      <w:r>
        <w:rPr>
          <w:spacing w:val="-36"/>
          <w:sz w:val="22"/>
        </w:rPr>
        <w:t> </w:t>
      </w:r>
      <w:r>
        <w:rPr>
          <w:sz w:val="22"/>
        </w:rPr>
        <w:t>la</w:t>
      </w:r>
      <w:r>
        <w:rPr>
          <w:spacing w:val="-37"/>
          <w:sz w:val="22"/>
        </w:rPr>
        <w:t> </w:t>
      </w:r>
      <w:r>
        <w:rPr>
          <w:sz w:val="22"/>
        </w:rPr>
        <w:t>participation</w:t>
      </w:r>
      <w:r>
        <w:rPr>
          <w:spacing w:val="-36"/>
          <w:sz w:val="22"/>
        </w:rPr>
        <w:t> </w:t>
      </w:r>
      <w:r>
        <w:rPr>
          <w:sz w:val="22"/>
        </w:rPr>
        <w:t>du</w:t>
      </w:r>
      <w:r>
        <w:rPr>
          <w:spacing w:val="-37"/>
          <w:sz w:val="22"/>
        </w:rPr>
        <w:t> </w:t>
      </w:r>
      <w:r>
        <w:rPr>
          <w:sz w:val="22"/>
        </w:rPr>
        <w:t>jeune</w:t>
      </w:r>
      <w:r>
        <w:rPr>
          <w:spacing w:val="-36"/>
          <w:sz w:val="22"/>
        </w:rPr>
        <w:t> </w:t>
      </w:r>
      <w:r>
        <w:rPr>
          <w:sz w:val="22"/>
        </w:rPr>
        <w:t>aux</w:t>
      </w:r>
      <w:r>
        <w:rPr>
          <w:spacing w:val="-36"/>
          <w:sz w:val="22"/>
        </w:rPr>
        <w:t> </w:t>
      </w:r>
      <w:r>
        <w:rPr>
          <w:sz w:val="22"/>
        </w:rPr>
        <w:t>activités</w:t>
      </w:r>
      <w:r>
        <w:rPr>
          <w:spacing w:val="-37"/>
          <w:sz w:val="22"/>
        </w:rPr>
        <w:t> </w:t>
      </w:r>
      <w:r>
        <w:rPr>
          <w:sz w:val="22"/>
        </w:rPr>
        <w:t>prévues</w:t>
      </w:r>
      <w:r>
        <w:rPr>
          <w:spacing w:val="-36"/>
          <w:sz w:val="22"/>
        </w:rPr>
        <w:t> </w:t>
      </w:r>
      <w:r>
        <w:rPr>
          <w:sz w:val="22"/>
        </w:rPr>
        <w:t>dans</w:t>
      </w:r>
      <w:r>
        <w:rPr>
          <w:spacing w:val="-36"/>
          <w:sz w:val="22"/>
        </w:rPr>
        <w:t> </w:t>
      </w:r>
      <w:r>
        <w:rPr>
          <w:sz w:val="22"/>
        </w:rPr>
        <w:t>tous</w:t>
      </w:r>
      <w:r>
        <w:rPr>
          <w:spacing w:val="-36"/>
          <w:sz w:val="22"/>
        </w:rPr>
        <w:t> </w:t>
      </w:r>
      <w:r>
        <w:rPr>
          <w:sz w:val="22"/>
        </w:rPr>
        <w:t>les</w:t>
      </w:r>
      <w:r>
        <w:rPr>
          <w:spacing w:val="-36"/>
          <w:sz w:val="22"/>
        </w:rPr>
        <w:t> </w:t>
      </w:r>
      <w:r>
        <w:rPr>
          <w:sz w:val="22"/>
        </w:rPr>
        <w:t>lieux</w:t>
      </w:r>
      <w:r>
        <w:rPr>
          <w:spacing w:val="-37"/>
          <w:sz w:val="22"/>
        </w:rPr>
        <w:t> </w:t>
      </w:r>
      <w:r>
        <w:rPr>
          <w:sz w:val="22"/>
        </w:rPr>
        <w:t>de</w:t>
      </w:r>
      <w:r>
        <w:rPr>
          <w:spacing w:val="-37"/>
          <w:sz w:val="22"/>
        </w:rPr>
        <w:t> </w:t>
      </w:r>
      <w:r>
        <w:rPr>
          <w:sz w:val="22"/>
        </w:rPr>
        <w:t>vie</w:t>
      </w:r>
      <w:r>
        <w:rPr>
          <w:spacing w:val="-36"/>
          <w:sz w:val="22"/>
        </w:rPr>
        <w:t> </w:t>
      </w:r>
      <w:r>
        <w:rPr>
          <w:sz w:val="22"/>
        </w:rPr>
        <w:t>considérés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top="1140" w:bottom="280" w:left="1200" w:right="1020"/>
        </w:sectPr>
      </w:pPr>
    </w:p>
    <w:p>
      <w:pPr>
        <w:pStyle w:val="ListParagraph"/>
        <w:numPr>
          <w:ilvl w:val="0"/>
          <w:numId w:val="7"/>
        </w:numPr>
        <w:tabs>
          <w:tab w:pos="924" w:val="left" w:leader="none"/>
        </w:tabs>
        <w:spacing w:line="252" w:lineRule="auto" w:before="44" w:after="0"/>
        <w:ind w:left="215" w:right="1342" w:firstLine="360"/>
        <w:jc w:val="left"/>
        <w:rPr>
          <w:sz w:val="22"/>
        </w:rPr>
      </w:pPr>
      <w:r>
        <w:rPr>
          <w:rFonts w:ascii="Trebuchet MS" w:hAnsi="Trebuchet MS"/>
          <w:b/>
          <w:w w:val="95"/>
          <w:sz w:val="22"/>
        </w:rPr>
        <w:t>Utilisation</w:t>
      </w:r>
      <w:r>
        <w:rPr>
          <w:rFonts w:ascii="Trebuchet MS" w:hAnsi="Trebuchet MS"/>
          <w:b/>
          <w:spacing w:val="-45"/>
          <w:w w:val="95"/>
          <w:sz w:val="22"/>
        </w:rPr>
        <w:t> </w:t>
      </w:r>
      <w:r>
        <w:rPr>
          <w:rFonts w:ascii="Trebuchet MS" w:hAnsi="Trebuchet MS"/>
          <w:b/>
          <w:w w:val="95"/>
          <w:sz w:val="22"/>
        </w:rPr>
        <w:t>du</w:t>
      </w:r>
      <w:r>
        <w:rPr>
          <w:rFonts w:ascii="Trebuchet MS" w:hAnsi="Trebuchet MS"/>
          <w:b/>
          <w:spacing w:val="-45"/>
          <w:w w:val="95"/>
          <w:sz w:val="22"/>
        </w:rPr>
        <w:t> </w:t>
      </w:r>
      <w:r>
        <w:rPr>
          <w:rFonts w:ascii="Trebuchet MS" w:hAnsi="Trebuchet MS"/>
          <w:b/>
          <w:w w:val="95"/>
          <w:sz w:val="22"/>
        </w:rPr>
        <w:t>matériel</w:t>
      </w:r>
      <w:r>
        <w:rPr>
          <w:rFonts w:ascii="Trebuchet MS" w:hAnsi="Trebuchet MS"/>
          <w:b/>
          <w:spacing w:val="-44"/>
          <w:w w:val="95"/>
          <w:sz w:val="22"/>
        </w:rPr>
        <w:t> </w:t>
      </w:r>
      <w:r>
        <w:rPr>
          <w:rFonts w:ascii="Trebuchet MS" w:hAnsi="Trebuchet MS"/>
          <w:b/>
          <w:w w:val="95"/>
          <w:sz w:val="22"/>
        </w:rPr>
        <w:t>pédagogique</w:t>
      </w:r>
      <w:r>
        <w:rPr>
          <w:rFonts w:ascii="Trebuchet MS" w:hAnsi="Trebuchet MS"/>
          <w:b/>
          <w:spacing w:val="-44"/>
          <w:w w:val="95"/>
          <w:sz w:val="22"/>
        </w:rPr>
        <w:t> </w:t>
      </w:r>
      <w:r>
        <w:rPr>
          <w:rFonts w:ascii="Trebuchet MS" w:hAnsi="Trebuchet MS"/>
          <w:b/>
          <w:w w:val="95"/>
          <w:sz w:val="22"/>
        </w:rPr>
        <w:t>adapté</w:t>
      </w:r>
      <w:r>
        <w:rPr>
          <w:rFonts w:ascii="Trebuchet MS" w:hAnsi="Trebuchet MS"/>
          <w:b/>
          <w:spacing w:val="-45"/>
          <w:w w:val="95"/>
          <w:sz w:val="22"/>
        </w:rPr>
        <w:t> </w:t>
      </w:r>
      <w:r>
        <w:rPr>
          <w:w w:val="95"/>
          <w:sz w:val="22"/>
        </w:rPr>
        <w:t>(cf.</w:t>
      </w:r>
      <w:r>
        <w:rPr>
          <w:spacing w:val="-40"/>
          <w:w w:val="95"/>
          <w:sz w:val="22"/>
        </w:rPr>
        <w:t> </w:t>
      </w:r>
      <w:r>
        <w:rPr>
          <w:w w:val="95"/>
          <w:sz w:val="22"/>
        </w:rPr>
        <w:t>PPS</w:t>
      </w:r>
      <w:r>
        <w:rPr>
          <w:spacing w:val="-40"/>
          <w:w w:val="95"/>
          <w:sz w:val="22"/>
        </w:rPr>
        <w:t> </w:t>
      </w:r>
      <w:r>
        <w:rPr>
          <w:w w:val="95"/>
          <w:sz w:val="22"/>
        </w:rPr>
        <w:t>point</w:t>
      </w:r>
      <w:r>
        <w:rPr>
          <w:spacing w:val="-40"/>
          <w:w w:val="95"/>
          <w:sz w:val="22"/>
        </w:rPr>
        <w:t> </w:t>
      </w:r>
      <w:r>
        <w:rPr>
          <w:w w:val="95"/>
          <w:sz w:val="22"/>
        </w:rPr>
        <w:t>3</w:t>
      </w:r>
      <w:r>
        <w:rPr>
          <w:spacing w:val="-39"/>
          <w:w w:val="95"/>
          <w:sz w:val="22"/>
        </w:rPr>
        <w:t> </w:t>
      </w:r>
      <w:r>
        <w:rPr>
          <w:w w:val="95"/>
          <w:sz w:val="22"/>
        </w:rPr>
        <w:t>:</w:t>
      </w:r>
      <w:r>
        <w:rPr>
          <w:spacing w:val="-40"/>
          <w:w w:val="95"/>
          <w:sz w:val="22"/>
        </w:rPr>
        <w:t> </w:t>
      </w:r>
      <w:r>
        <w:rPr>
          <w:w w:val="95"/>
          <w:sz w:val="22"/>
        </w:rPr>
        <w:t>réponse</w:t>
      </w:r>
      <w:r>
        <w:rPr>
          <w:spacing w:val="-40"/>
          <w:w w:val="95"/>
          <w:sz w:val="22"/>
        </w:rPr>
        <w:t> </w:t>
      </w:r>
      <w:r>
        <w:rPr>
          <w:w w:val="95"/>
          <w:sz w:val="22"/>
        </w:rPr>
        <w:t>aux</w:t>
      </w:r>
      <w:r>
        <w:rPr>
          <w:spacing w:val="-40"/>
          <w:w w:val="95"/>
          <w:sz w:val="22"/>
        </w:rPr>
        <w:t> </w:t>
      </w:r>
      <w:r>
        <w:rPr>
          <w:w w:val="95"/>
          <w:sz w:val="22"/>
        </w:rPr>
        <w:t>besoins) </w:t>
      </w:r>
      <w:r>
        <w:rPr>
          <w:sz w:val="22"/>
        </w:rPr>
        <w:t>(Disciplines,</w:t>
      </w:r>
      <w:r>
        <w:rPr>
          <w:spacing w:val="-22"/>
          <w:sz w:val="22"/>
        </w:rPr>
        <w:t> </w:t>
      </w:r>
      <w:r>
        <w:rPr>
          <w:sz w:val="22"/>
        </w:rPr>
        <w:t>Modalité</w:t>
      </w:r>
      <w:r>
        <w:rPr>
          <w:spacing w:val="-21"/>
          <w:sz w:val="22"/>
        </w:rPr>
        <w:t> </w:t>
      </w:r>
      <w:r>
        <w:rPr>
          <w:sz w:val="22"/>
        </w:rPr>
        <w:t>d’utilisation,</w:t>
      </w:r>
      <w:r>
        <w:rPr>
          <w:spacing w:val="-19"/>
          <w:sz w:val="22"/>
        </w:rPr>
        <w:t> </w:t>
      </w:r>
      <w:r>
        <w:rPr>
          <w:sz w:val="22"/>
        </w:rPr>
        <w:t>logiciels</w:t>
      </w:r>
      <w:r>
        <w:rPr>
          <w:spacing w:val="-21"/>
          <w:sz w:val="22"/>
        </w:rPr>
        <w:t> </w:t>
      </w:r>
      <w:r>
        <w:rPr>
          <w:sz w:val="22"/>
        </w:rPr>
        <w:t>utilisés,</w:t>
      </w:r>
      <w:r>
        <w:rPr>
          <w:spacing w:val="-19"/>
          <w:sz w:val="22"/>
        </w:rPr>
        <w:t> </w:t>
      </w:r>
      <w:r>
        <w:rPr>
          <w:sz w:val="22"/>
        </w:rPr>
        <w:t>objectifs…)</w:t>
      </w:r>
    </w:p>
    <w:p>
      <w:pPr>
        <w:pStyle w:val="BodyText"/>
        <w:spacing w:before="7"/>
        <w:rPr>
          <w:sz w:val="23"/>
        </w:rPr>
      </w:pPr>
    </w:p>
    <w:p>
      <w:pPr>
        <w:pStyle w:val="Heading1"/>
        <w:numPr>
          <w:ilvl w:val="0"/>
          <w:numId w:val="7"/>
        </w:numPr>
        <w:tabs>
          <w:tab w:pos="924" w:val="left" w:leader="none"/>
        </w:tabs>
        <w:spacing w:line="240" w:lineRule="auto" w:before="0" w:after="0"/>
        <w:ind w:left="923" w:right="0" w:hanging="348"/>
        <w:jc w:val="left"/>
      </w:pPr>
      <w:r>
        <w:rPr/>
        <w:t>Mise</w:t>
      </w:r>
      <w:r>
        <w:rPr>
          <w:spacing w:val="-24"/>
        </w:rPr>
        <w:t> </w:t>
      </w:r>
      <w:r>
        <w:rPr/>
        <w:t>en</w:t>
      </w:r>
      <w:r>
        <w:rPr>
          <w:spacing w:val="-27"/>
        </w:rPr>
        <w:t> </w:t>
      </w:r>
      <w:r>
        <w:rPr/>
        <w:t>œuvre</w:t>
      </w:r>
      <w:r>
        <w:rPr>
          <w:spacing w:val="-26"/>
        </w:rPr>
        <w:t> </w:t>
      </w:r>
      <w:r>
        <w:rPr/>
        <w:t>des</w:t>
      </w:r>
      <w:r>
        <w:rPr>
          <w:spacing w:val="-23"/>
        </w:rPr>
        <w:t> </w:t>
      </w:r>
      <w:r>
        <w:rPr/>
        <w:t>priorités</w:t>
      </w:r>
      <w:r>
        <w:rPr>
          <w:spacing w:val="-23"/>
        </w:rPr>
        <w:t> </w:t>
      </w:r>
      <w:r>
        <w:rPr/>
        <w:t>et</w:t>
      </w:r>
      <w:r>
        <w:rPr>
          <w:spacing w:val="-23"/>
        </w:rPr>
        <w:t> </w:t>
      </w:r>
      <w:r>
        <w:rPr/>
        <w:t>objectifs</w:t>
      </w:r>
      <w:r>
        <w:rPr>
          <w:spacing w:val="-24"/>
        </w:rPr>
        <w:t> </w:t>
      </w:r>
      <w:r>
        <w:rPr/>
        <w:t>(cf.</w:t>
      </w:r>
      <w:r>
        <w:rPr>
          <w:spacing w:val="-25"/>
        </w:rPr>
        <w:t> </w:t>
      </w:r>
      <w:r>
        <w:rPr/>
        <w:t>PPS</w:t>
      </w:r>
      <w:r>
        <w:rPr>
          <w:spacing w:val="-25"/>
        </w:rPr>
        <w:t> </w:t>
      </w:r>
      <w:r>
        <w:rPr/>
        <w:t>point</w:t>
      </w:r>
      <w:r>
        <w:rPr>
          <w:spacing w:val="-23"/>
        </w:rPr>
        <w:t> </w:t>
      </w:r>
      <w:r>
        <w:rPr/>
        <w:t>2)</w:t>
      </w:r>
    </w:p>
    <w:p>
      <w:pPr>
        <w:pStyle w:val="BodyText"/>
        <w:spacing w:before="0"/>
        <w:rPr>
          <w:rFonts w:ascii="Trebuchet MS"/>
          <w:b/>
        </w:rPr>
      </w:pPr>
    </w:p>
    <w:p>
      <w:pPr>
        <w:pStyle w:val="BodyText"/>
        <w:spacing w:before="0"/>
        <w:rPr>
          <w:rFonts w:ascii="Trebuchet MS"/>
          <w:b/>
        </w:rPr>
      </w:pPr>
    </w:p>
    <w:p>
      <w:pPr>
        <w:pStyle w:val="BodyText"/>
        <w:spacing w:before="7"/>
        <w:rPr>
          <w:rFonts w:ascii="Trebuchet MS"/>
          <w:b/>
          <w:sz w:val="26"/>
        </w:rPr>
      </w:pPr>
    </w:p>
    <w:p>
      <w:pPr>
        <w:pStyle w:val="ListParagraph"/>
        <w:numPr>
          <w:ilvl w:val="0"/>
          <w:numId w:val="7"/>
        </w:numPr>
        <w:tabs>
          <w:tab w:pos="924" w:val="left" w:leader="none"/>
        </w:tabs>
        <w:spacing w:line="240" w:lineRule="auto" w:before="0" w:after="14"/>
        <w:ind w:left="923" w:right="0" w:hanging="348"/>
        <w:jc w:val="left"/>
        <w:rPr>
          <w:rFonts w:ascii="Trebuchet MS" w:hAnsi="Trebuchet MS"/>
          <w:b/>
          <w:sz w:val="22"/>
        </w:rPr>
      </w:pPr>
      <w:r>
        <w:rPr>
          <w:rFonts w:ascii="Trebuchet MS" w:hAnsi="Trebuchet MS"/>
          <w:b/>
          <w:w w:val="95"/>
          <w:sz w:val="22"/>
        </w:rPr>
        <w:t>Utilisation</w:t>
      </w:r>
      <w:r>
        <w:rPr>
          <w:rFonts w:ascii="Trebuchet MS" w:hAnsi="Trebuchet MS"/>
          <w:b/>
          <w:spacing w:val="-19"/>
          <w:w w:val="95"/>
          <w:sz w:val="22"/>
        </w:rPr>
        <w:t> </w:t>
      </w:r>
      <w:r>
        <w:rPr>
          <w:rFonts w:ascii="Trebuchet MS" w:hAnsi="Trebuchet MS"/>
          <w:b/>
          <w:w w:val="95"/>
          <w:sz w:val="22"/>
        </w:rPr>
        <w:t>de</w:t>
      </w:r>
      <w:r>
        <w:rPr>
          <w:rFonts w:ascii="Trebuchet MS" w:hAnsi="Trebuchet MS"/>
          <w:b/>
          <w:spacing w:val="-19"/>
          <w:w w:val="95"/>
          <w:sz w:val="22"/>
        </w:rPr>
        <w:t> </w:t>
      </w:r>
      <w:r>
        <w:rPr>
          <w:rFonts w:ascii="Trebuchet MS" w:hAnsi="Trebuchet MS"/>
          <w:b/>
          <w:w w:val="95"/>
          <w:sz w:val="22"/>
        </w:rPr>
        <w:t>l’informatique</w:t>
      </w:r>
      <w:r>
        <w:rPr>
          <w:rFonts w:ascii="Trebuchet MS" w:hAnsi="Trebuchet MS"/>
          <w:b/>
          <w:spacing w:val="-19"/>
          <w:w w:val="95"/>
          <w:sz w:val="22"/>
        </w:rPr>
        <w:t> </w:t>
      </w:r>
      <w:r>
        <w:rPr>
          <w:rFonts w:ascii="Trebuchet MS" w:hAnsi="Trebuchet MS"/>
          <w:b/>
          <w:w w:val="95"/>
          <w:sz w:val="22"/>
        </w:rPr>
        <w:t>(cocher</w:t>
      </w:r>
      <w:r>
        <w:rPr>
          <w:rFonts w:ascii="Trebuchet MS" w:hAnsi="Trebuchet MS"/>
          <w:b/>
          <w:spacing w:val="-19"/>
          <w:w w:val="95"/>
          <w:sz w:val="22"/>
        </w:rPr>
        <w:t> </w:t>
      </w:r>
      <w:r>
        <w:rPr>
          <w:rFonts w:ascii="Trebuchet MS" w:hAnsi="Trebuchet MS"/>
          <w:b/>
          <w:w w:val="95"/>
          <w:sz w:val="22"/>
        </w:rPr>
        <w:t>la</w:t>
      </w:r>
      <w:r>
        <w:rPr>
          <w:rFonts w:ascii="Trebuchet MS" w:hAnsi="Trebuchet MS"/>
          <w:b/>
          <w:spacing w:val="-22"/>
          <w:w w:val="95"/>
          <w:sz w:val="22"/>
        </w:rPr>
        <w:t> </w:t>
      </w:r>
      <w:r>
        <w:rPr>
          <w:rFonts w:ascii="Trebuchet MS" w:hAnsi="Trebuchet MS"/>
          <w:b/>
          <w:w w:val="95"/>
          <w:sz w:val="22"/>
        </w:rPr>
        <w:t>case</w:t>
      </w:r>
      <w:r>
        <w:rPr>
          <w:rFonts w:ascii="Trebuchet MS" w:hAnsi="Trebuchet MS"/>
          <w:b/>
          <w:spacing w:val="-21"/>
          <w:w w:val="95"/>
          <w:sz w:val="22"/>
        </w:rPr>
        <w:t> </w:t>
      </w:r>
      <w:r>
        <w:rPr>
          <w:rFonts w:ascii="Trebuchet MS" w:hAnsi="Trebuchet MS"/>
          <w:b/>
          <w:w w:val="95"/>
          <w:sz w:val="22"/>
        </w:rPr>
        <w:t>si</w:t>
      </w:r>
      <w:r>
        <w:rPr>
          <w:rFonts w:ascii="Trebuchet MS" w:hAnsi="Trebuchet MS"/>
          <w:b/>
          <w:spacing w:val="-17"/>
          <w:w w:val="95"/>
          <w:sz w:val="22"/>
        </w:rPr>
        <w:t> </w:t>
      </w:r>
      <w:r>
        <w:rPr>
          <w:rFonts w:ascii="Trebuchet MS" w:hAnsi="Trebuchet MS"/>
          <w:b/>
          <w:w w:val="95"/>
          <w:sz w:val="22"/>
        </w:rPr>
        <w:t>nécessaire)</w:t>
      </w:r>
      <w:r>
        <w:rPr>
          <w:rFonts w:ascii="Trebuchet MS" w:hAnsi="Trebuchet MS"/>
          <w:b/>
          <w:spacing w:val="-20"/>
          <w:w w:val="95"/>
          <w:sz w:val="22"/>
        </w:rPr>
        <w:t> </w:t>
      </w:r>
      <w:r>
        <w:rPr>
          <w:rFonts w:ascii="Trebuchet MS" w:hAnsi="Trebuchet MS"/>
          <w:b/>
          <w:w w:val="95"/>
          <w:sz w:val="22"/>
        </w:rPr>
        <w:t>:</w:t>
      </w:r>
    </w:p>
    <w:tbl>
      <w:tblPr>
        <w:tblW w:w="0" w:type="auto"/>
        <w:jc w:val="left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2"/>
        <w:gridCol w:w="425"/>
      </w:tblGrid>
      <w:tr>
        <w:trPr>
          <w:trHeight w:val="268" w:hRule="atLeast"/>
        </w:trPr>
        <w:tc>
          <w:tcPr>
            <w:tcW w:w="8112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Ordinateur et Tablette</w:t>
            </w:r>
          </w:p>
        </w:tc>
        <w:tc>
          <w:tcPr>
            <w:tcW w:w="425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8112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Clef USB</w:t>
            </w:r>
          </w:p>
        </w:tc>
        <w:tc>
          <w:tcPr>
            <w:tcW w:w="425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8112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Permettre à l’élève d’imprimer ses productions</w:t>
            </w:r>
          </w:p>
        </w:tc>
        <w:tc>
          <w:tcPr>
            <w:tcW w:w="425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8112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Logiciels ou applications spécifiques</w:t>
            </w:r>
          </w:p>
        </w:tc>
        <w:tc>
          <w:tcPr>
            <w:tcW w:w="425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Trebuchet MS"/>
          <w:b/>
          <w:sz w:val="23"/>
        </w:rPr>
      </w:pPr>
    </w:p>
    <w:p>
      <w:pPr>
        <w:pStyle w:val="ListParagraph"/>
        <w:numPr>
          <w:ilvl w:val="0"/>
          <w:numId w:val="7"/>
        </w:numPr>
        <w:tabs>
          <w:tab w:pos="924" w:val="left" w:leader="none"/>
        </w:tabs>
        <w:spacing w:line="240" w:lineRule="auto" w:before="0" w:after="0"/>
        <w:ind w:left="215" w:right="0" w:firstLine="360"/>
        <w:jc w:val="left"/>
        <w:rPr>
          <w:rFonts w:ascii="Trebuchet MS" w:hAnsi="Trebuchet MS"/>
          <w:b/>
          <w:sz w:val="22"/>
        </w:rPr>
      </w:pPr>
      <w:r>
        <w:rPr>
          <w:rFonts w:ascii="Trebuchet MS" w:hAnsi="Trebuchet MS"/>
          <w:b/>
          <w:sz w:val="22"/>
        </w:rPr>
        <w:t>Mise</w:t>
      </w:r>
      <w:r>
        <w:rPr>
          <w:rFonts w:ascii="Trebuchet MS" w:hAnsi="Trebuchet MS"/>
          <w:b/>
          <w:spacing w:val="-23"/>
          <w:sz w:val="22"/>
        </w:rPr>
        <w:t> </w:t>
      </w:r>
      <w:r>
        <w:rPr>
          <w:rFonts w:ascii="Trebuchet MS" w:hAnsi="Trebuchet MS"/>
          <w:b/>
          <w:sz w:val="22"/>
        </w:rPr>
        <w:t>en</w:t>
      </w:r>
      <w:r>
        <w:rPr>
          <w:rFonts w:ascii="Trebuchet MS" w:hAnsi="Trebuchet MS"/>
          <w:b/>
          <w:spacing w:val="-25"/>
          <w:sz w:val="22"/>
        </w:rPr>
        <w:t> </w:t>
      </w:r>
      <w:r>
        <w:rPr>
          <w:rFonts w:ascii="Trebuchet MS" w:hAnsi="Trebuchet MS"/>
          <w:b/>
          <w:sz w:val="22"/>
        </w:rPr>
        <w:t>œuvre</w:t>
      </w:r>
      <w:r>
        <w:rPr>
          <w:rFonts w:ascii="Trebuchet MS" w:hAnsi="Trebuchet MS"/>
          <w:b/>
          <w:spacing w:val="-25"/>
          <w:sz w:val="22"/>
        </w:rPr>
        <w:t> </w:t>
      </w:r>
      <w:r>
        <w:rPr>
          <w:rFonts w:ascii="Trebuchet MS" w:hAnsi="Trebuchet MS"/>
          <w:b/>
          <w:sz w:val="22"/>
        </w:rPr>
        <w:t>des</w:t>
      </w:r>
      <w:r>
        <w:rPr>
          <w:rFonts w:ascii="Trebuchet MS" w:hAnsi="Trebuchet MS"/>
          <w:b/>
          <w:spacing w:val="24"/>
          <w:sz w:val="22"/>
        </w:rPr>
        <w:t> </w:t>
      </w:r>
      <w:r>
        <w:rPr>
          <w:rFonts w:ascii="Trebuchet MS" w:hAnsi="Trebuchet MS"/>
          <w:b/>
          <w:sz w:val="22"/>
        </w:rPr>
        <w:t>préconisations</w:t>
      </w:r>
      <w:r>
        <w:rPr>
          <w:rFonts w:ascii="Trebuchet MS" w:hAnsi="Trebuchet MS"/>
          <w:b/>
          <w:spacing w:val="-24"/>
          <w:sz w:val="22"/>
        </w:rPr>
        <w:t> </w:t>
      </w:r>
      <w:r>
        <w:rPr>
          <w:rFonts w:ascii="Trebuchet MS" w:hAnsi="Trebuchet MS"/>
          <w:b/>
          <w:sz w:val="22"/>
        </w:rPr>
        <w:t>(cf.</w:t>
      </w:r>
      <w:r>
        <w:rPr>
          <w:rFonts w:ascii="Trebuchet MS" w:hAnsi="Trebuchet MS"/>
          <w:b/>
          <w:spacing w:val="-20"/>
          <w:sz w:val="22"/>
        </w:rPr>
        <w:t> </w:t>
      </w:r>
      <w:r>
        <w:rPr>
          <w:rFonts w:ascii="Trebuchet MS" w:hAnsi="Trebuchet MS"/>
          <w:b/>
          <w:sz w:val="22"/>
        </w:rPr>
        <w:t>PPS</w:t>
      </w:r>
      <w:r>
        <w:rPr>
          <w:rFonts w:ascii="Trebuchet MS" w:hAnsi="Trebuchet MS"/>
          <w:b/>
          <w:spacing w:val="-24"/>
          <w:sz w:val="22"/>
        </w:rPr>
        <w:t> </w:t>
      </w:r>
      <w:r>
        <w:rPr>
          <w:rFonts w:ascii="Trebuchet MS" w:hAnsi="Trebuchet MS"/>
          <w:b/>
          <w:sz w:val="22"/>
        </w:rPr>
        <w:t>point</w:t>
      </w:r>
      <w:r>
        <w:rPr>
          <w:rFonts w:ascii="Trebuchet MS" w:hAnsi="Trebuchet MS"/>
          <w:b/>
          <w:spacing w:val="-21"/>
          <w:sz w:val="22"/>
        </w:rPr>
        <w:t> </w:t>
      </w:r>
      <w:r>
        <w:rPr>
          <w:rFonts w:ascii="Trebuchet MS" w:hAnsi="Trebuchet MS"/>
          <w:b/>
          <w:sz w:val="22"/>
        </w:rPr>
        <w:t>5)</w:t>
      </w:r>
    </w:p>
    <w:p>
      <w:pPr>
        <w:pStyle w:val="BodyText"/>
        <w:spacing w:before="3"/>
        <w:rPr>
          <w:rFonts w:ascii="Trebuchet MS"/>
          <w:b/>
          <w:sz w:val="24"/>
        </w:rPr>
      </w:pPr>
    </w:p>
    <w:p>
      <w:pPr>
        <w:spacing w:line="252" w:lineRule="auto" w:before="0"/>
        <w:ind w:left="215" w:right="317" w:firstLine="0"/>
        <w:jc w:val="left"/>
        <w:rPr>
          <w:rFonts w:ascii="Trebuchet MS" w:hAnsi="Trebuchet MS"/>
          <w:b/>
          <w:sz w:val="22"/>
        </w:rPr>
      </w:pPr>
      <w:r>
        <w:rPr>
          <w:rFonts w:ascii="Trebuchet MS" w:hAnsi="Trebuchet MS"/>
          <w:b/>
          <w:w w:val="90"/>
          <w:sz w:val="22"/>
        </w:rPr>
        <w:t>Voici</w:t>
      </w:r>
      <w:r>
        <w:rPr>
          <w:rFonts w:ascii="Trebuchet MS" w:hAnsi="Trebuchet MS"/>
          <w:b/>
          <w:spacing w:val="-15"/>
          <w:w w:val="90"/>
          <w:sz w:val="22"/>
        </w:rPr>
        <w:t> </w:t>
      </w:r>
      <w:r>
        <w:rPr>
          <w:rFonts w:ascii="Trebuchet MS" w:hAnsi="Trebuchet MS"/>
          <w:b/>
          <w:w w:val="90"/>
          <w:sz w:val="22"/>
        </w:rPr>
        <w:t>une</w:t>
      </w:r>
      <w:r>
        <w:rPr>
          <w:rFonts w:ascii="Trebuchet MS" w:hAnsi="Trebuchet MS"/>
          <w:b/>
          <w:spacing w:val="-18"/>
          <w:w w:val="90"/>
          <w:sz w:val="22"/>
        </w:rPr>
        <w:t> </w:t>
      </w:r>
      <w:r>
        <w:rPr>
          <w:rFonts w:ascii="Trebuchet MS" w:hAnsi="Trebuchet MS"/>
          <w:b/>
          <w:w w:val="90"/>
          <w:sz w:val="22"/>
        </w:rPr>
        <w:t>liste</w:t>
      </w:r>
      <w:r>
        <w:rPr>
          <w:rFonts w:ascii="Trebuchet MS" w:hAnsi="Trebuchet MS"/>
          <w:b/>
          <w:spacing w:val="-16"/>
          <w:w w:val="90"/>
          <w:sz w:val="22"/>
        </w:rPr>
        <w:t> </w:t>
      </w:r>
      <w:r>
        <w:rPr>
          <w:rFonts w:ascii="Trebuchet MS" w:hAnsi="Trebuchet MS"/>
          <w:b/>
          <w:w w:val="90"/>
          <w:sz w:val="22"/>
        </w:rPr>
        <w:t>de</w:t>
      </w:r>
      <w:r>
        <w:rPr>
          <w:rFonts w:ascii="Trebuchet MS" w:hAnsi="Trebuchet MS"/>
          <w:b/>
          <w:spacing w:val="-17"/>
          <w:w w:val="90"/>
          <w:sz w:val="22"/>
        </w:rPr>
        <w:t> </w:t>
      </w:r>
      <w:r>
        <w:rPr>
          <w:rFonts w:ascii="Trebuchet MS" w:hAnsi="Trebuchet MS"/>
          <w:b/>
          <w:w w:val="90"/>
          <w:sz w:val="22"/>
        </w:rPr>
        <w:t>points</w:t>
      </w:r>
      <w:r>
        <w:rPr>
          <w:rFonts w:ascii="Trebuchet MS" w:hAnsi="Trebuchet MS"/>
          <w:b/>
          <w:spacing w:val="-17"/>
          <w:w w:val="90"/>
          <w:sz w:val="22"/>
        </w:rPr>
        <w:t> </w:t>
      </w:r>
      <w:r>
        <w:rPr>
          <w:rFonts w:ascii="Trebuchet MS" w:hAnsi="Trebuchet MS"/>
          <w:b/>
          <w:w w:val="90"/>
          <w:sz w:val="22"/>
        </w:rPr>
        <w:t>de</w:t>
      </w:r>
      <w:r>
        <w:rPr>
          <w:rFonts w:ascii="Trebuchet MS" w:hAnsi="Trebuchet MS"/>
          <w:b/>
          <w:spacing w:val="-16"/>
          <w:w w:val="90"/>
          <w:sz w:val="22"/>
        </w:rPr>
        <w:t> </w:t>
      </w:r>
      <w:r>
        <w:rPr>
          <w:rFonts w:ascii="Trebuchet MS" w:hAnsi="Trebuchet MS"/>
          <w:b/>
          <w:w w:val="90"/>
          <w:sz w:val="22"/>
        </w:rPr>
        <w:t>difficultés</w:t>
      </w:r>
      <w:r>
        <w:rPr>
          <w:rFonts w:ascii="Trebuchet MS" w:hAnsi="Trebuchet MS"/>
          <w:b/>
          <w:spacing w:val="-17"/>
          <w:w w:val="90"/>
          <w:sz w:val="22"/>
        </w:rPr>
        <w:t> </w:t>
      </w:r>
      <w:r>
        <w:rPr>
          <w:rFonts w:ascii="Trebuchet MS" w:hAnsi="Trebuchet MS"/>
          <w:b/>
          <w:w w:val="90"/>
          <w:sz w:val="22"/>
        </w:rPr>
        <w:t>possibles</w:t>
      </w:r>
      <w:r>
        <w:rPr>
          <w:rFonts w:ascii="Trebuchet MS" w:hAnsi="Trebuchet MS"/>
          <w:b/>
          <w:spacing w:val="-15"/>
          <w:w w:val="90"/>
          <w:sz w:val="22"/>
        </w:rPr>
        <w:t> </w:t>
      </w:r>
      <w:r>
        <w:rPr>
          <w:rFonts w:ascii="Trebuchet MS" w:hAnsi="Trebuchet MS"/>
          <w:b/>
          <w:w w:val="90"/>
          <w:sz w:val="22"/>
        </w:rPr>
        <w:t>qui</w:t>
      </w:r>
      <w:r>
        <w:rPr>
          <w:rFonts w:ascii="Trebuchet MS" w:hAnsi="Trebuchet MS"/>
          <w:b/>
          <w:spacing w:val="-19"/>
          <w:w w:val="90"/>
          <w:sz w:val="22"/>
        </w:rPr>
        <w:t> </w:t>
      </w:r>
      <w:r>
        <w:rPr>
          <w:rFonts w:ascii="Trebuchet MS" w:hAnsi="Trebuchet MS"/>
          <w:b/>
          <w:w w:val="90"/>
          <w:sz w:val="22"/>
        </w:rPr>
        <w:t>peuvent</w:t>
      </w:r>
      <w:r>
        <w:rPr>
          <w:rFonts w:ascii="Trebuchet MS" w:hAnsi="Trebuchet MS"/>
          <w:b/>
          <w:spacing w:val="-16"/>
          <w:w w:val="90"/>
          <w:sz w:val="22"/>
        </w:rPr>
        <w:t> </w:t>
      </w:r>
      <w:r>
        <w:rPr>
          <w:rFonts w:ascii="Trebuchet MS" w:hAnsi="Trebuchet MS"/>
          <w:b/>
          <w:w w:val="90"/>
          <w:sz w:val="22"/>
        </w:rPr>
        <w:t>guider</w:t>
      </w:r>
      <w:r>
        <w:rPr>
          <w:rFonts w:ascii="Trebuchet MS" w:hAnsi="Trebuchet MS"/>
          <w:b/>
          <w:spacing w:val="-17"/>
          <w:w w:val="90"/>
          <w:sz w:val="22"/>
        </w:rPr>
        <w:t> </w:t>
      </w:r>
      <w:r>
        <w:rPr>
          <w:rFonts w:ascii="Trebuchet MS" w:hAnsi="Trebuchet MS"/>
          <w:b/>
          <w:w w:val="90"/>
          <w:sz w:val="22"/>
        </w:rPr>
        <w:t>vos</w:t>
      </w:r>
      <w:r>
        <w:rPr>
          <w:rFonts w:ascii="Trebuchet MS" w:hAnsi="Trebuchet MS"/>
          <w:b/>
          <w:spacing w:val="-15"/>
          <w:w w:val="90"/>
          <w:sz w:val="22"/>
        </w:rPr>
        <w:t> </w:t>
      </w:r>
      <w:r>
        <w:rPr>
          <w:rFonts w:ascii="Trebuchet MS" w:hAnsi="Trebuchet MS"/>
          <w:b/>
          <w:w w:val="90"/>
          <w:sz w:val="22"/>
        </w:rPr>
        <w:t>observations</w:t>
      </w:r>
      <w:r>
        <w:rPr>
          <w:rFonts w:ascii="Trebuchet MS" w:hAnsi="Trebuchet MS"/>
          <w:b/>
          <w:spacing w:val="29"/>
          <w:w w:val="90"/>
          <w:sz w:val="22"/>
        </w:rPr>
        <w:t> </w:t>
      </w:r>
      <w:r>
        <w:rPr>
          <w:rFonts w:ascii="Trebuchet MS" w:hAnsi="Trebuchet MS"/>
          <w:b/>
          <w:w w:val="90"/>
          <w:sz w:val="22"/>
        </w:rPr>
        <w:t>et</w:t>
      </w:r>
      <w:r>
        <w:rPr>
          <w:rFonts w:ascii="Trebuchet MS" w:hAnsi="Trebuchet MS"/>
          <w:b/>
          <w:spacing w:val="-16"/>
          <w:w w:val="90"/>
          <w:sz w:val="22"/>
        </w:rPr>
        <w:t> </w:t>
      </w:r>
      <w:r>
        <w:rPr>
          <w:rFonts w:ascii="Trebuchet MS" w:hAnsi="Trebuchet MS"/>
          <w:b/>
          <w:w w:val="90"/>
          <w:sz w:val="22"/>
        </w:rPr>
        <w:t>nécessiter </w:t>
      </w:r>
      <w:r>
        <w:rPr>
          <w:rFonts w:ascii="Trebuchet MS" w:hAnsi="Trebuchet MS"/>
          <w:b/>
          <w:sz w:val="22"/>
        </w:rPr>
        <w:t>des</w:t>
      </w:r>
      <w:r>
        <w:rPr>
          <w:rFonts w:ascii="Trebuchet MS" w:hAnsi="Trebuchet MS"/>
          <w:b/>
          <w:spacing w:val="-21"/>
          <w:sz w:val="22"/>
        </w:rPr>
        <w:t> </w:t>
      </w:r>
      <w:r>
        <w:rPr>
          <w:rFonts w:ascii="Trebuchet MS" w:hAnsi="Trebuchet MS"/>
          <w:b/>
          <w:sz w:val="22"/>
        </w:rPr>
        <w:t>aménagements</w:t>
      </w:r>
      <w:r>
        <w:rPr>
          <w:rFonts w:ascii="Trebuchet MS" w:hAnsi="Trebuchet MS"/>
          <w:b/>
          <w:spacing w:val="-21"/>
          <w:sz w:val="22"/>
        </w:rPr>
        <w:t> </w:t>
      </w:r>
      <w:r>
        <w:rPr>
          <w:rFonts w:ascii="Trebuchet MS" w:hAnsi="Trebuchet MS"/>
          <w:b/>
          <w:sz w:val="22"/>
        </w:rPr>
        <w:t>et</w:t>
      </w:r>
      <w:r>
        <w:rPr>
          <w:rFonts w:ascii="Trebuchet MS" w:hAnsi="Trebuchet MS"/>
          <w:b/>
          <w:spacing w:val="-24"/>
          <w:sz w:val="22"/>
        </w:rPr>
        <w:t> </w:t>
      </w:r>
      <w:r>
        <w:rPr>
          <w:rFonts w:ascii="Trebuchet MS" w:hAnsi="Trebuchet MS"/>
          <w:b/>
          <w:sz w:val="22"/>
        </w:rPr>
        <w:t>adaptations</w:t>
      </w:r>
      <w:r>
        <w:rPr>
          <w:rFonts w:ascii="Trebuchet MS" w:hAnsi="Trebuchet MS"/>
          <w:b/>
          <w:spacing w:val="-21"/>
          <w:sz w:val="22"/>
        </w:rPr>
        <w:t> </w:t>
      </w:r>
      <w:r>
        <w:rPr>
          <w:rFonts w:ascii="Trebuchet MS" w:hAnsi="Trebuchet MS"/>
          <w:b/>
          <w:sz w:val="22"/>
        </w:rPr>
        <w:t>pédagogiques</w:t>
      </w:r>
      <w:r>
        <w:rPr>
          <w:rFonts w:ascii="Trebuchet MS" w:hAnsi="Trebuchet MS"/>
          <w:b/>
          <w:spacing w:val="-22"/>
          <w:sz w:val="22"/>
        </w:rPr>
        <w:t> </w:t>
      </w:r>
      <w:r>
        <w:rPr>
          <w:rFonts w:ascii="Trebuchet MS" w:hAnsi="Trebuchet MS"/>
          <w:b/>
          <w:sz w:val="22"/>
        </w:rPr>
        <w:t>:</w:t>
      </w:r>
    </w:p>
    <w:p>
      <w:pPr>
        <w:pStyle w:val="BodyText"/>
        <w:rPr>
          <w:rFonts w:ascii="Trebuchet MS"/>
          <w:b/>
          <w:sz w:val="23"/>
        </w:rPr>
      </w:pPr>
    </w:p>
    <w:p>
      <w:pPr>
        <w:tabs>
          <w:tab w:pos="2340" w:val="left" w:leader="none"/>
        </w:tabs>
        <w:spacing w:line="252" w:lineRule="auto" w:before="0"/>
        <w:ind w:left="2340" w:right="6079" w:hanging="2125"/>
        <w:jc w:val="left"/>
        <w:rPr>
          <w:sz w:val="22"/>
        </w:rPr>
      </w:pPr>
      <w:r>
        <w:rPr>
          <w:rFonts w:ascii="Trebuchet MS" w:hAnsi="Trebuchet MS"/>
          <w:b/>
          <w:w w:val="95"/>
          <w:sz w:val="22"/>
          <w:u w:val="single"/>
        </w:rPr>
        <w:t>Orientation</w:t>
      </w:r>
      <w:r>
        <w:rPr>
          <w:rFonts w:ascii="Trebuchet MS" w:hAnsi="Trebuchet MS"/>
          <w:b/>
          <w:w w:val="95"/>
          <w:sz w:val="22"/>
        </w:rPr>
        <w:tab/>
      </w:r>
      <w:r>
        <w:rPr>
          <w:w w:val="95"/>
          <w:sz w:val="22"/>
        </w:rPr>
        <w:t>Dans</w:t>
      </w:r>
      <w:r>
        <w:rPr>
          <w:spacing w:val="-35"/>
          <w:w w:val="95"/>
          <w:sz w:val="22"/>
        </w:rPr>
        <w:t> </w:t>
      </w:r>
      <w:r>
        <w:rPr>
          <w:w w:val="95"/>
          <w:sz w:val="22"/>
        </w:rPr>
        <w:t>le</w:t>
      </w:r>
      <w:r>
        <w:rPr>
          <w:spacing w:val="-35"/>
          <w:w w:val="95"/>
          <w:sz w:val="22"/>
        </w:rPr>
        <w:t> </w:t>
      </w:r>
      <w:r>
        <w:rPr>
          <w:w w:val="95"/>
          <w:sz w:val="22"/>
        </w:rPr>
        <w:t>temps </w:t>
      </w:r>
      <w:r>
        <w:rPr>
          <w:w w:val="90"/>
          <w:sz w:val="22"/>
        </w:rPr>
        <w:t>Dans</w:t>
      </w:r>
      <w:r>
        <w:rPr>
          <w:spacing w:val="-17"/>
          <w:w w:val="90"/>
          <w:sz w:val="22"/>
        </w:rPr>
        <w:t> </w:t>
      </w:r>
      <w:r>
        <w:rPr>
          <w:w w:val="90"/>
          <w:sz w:val="22"/>
        </w:rPr>
        <w:t>l’espace</w:t>
      </w:r>
    </w:p>
    <w:p>
      <w:pPr>
        <w:pStyle w:val="BodyText"/>
        <w:spacing w:before="4"/>
        <w:ind w:left="2340"/>
      </w:pPr>
      <w:r>
        <w:rPr/>
        <w:t>Par rapport à soi, aux autres, aux objets</w:t>
      </w:r>
    </w:p>
    <w:p>
      <w:pPr>
        <w:tabs>
          <w:tab w:pos="2340" w:val="left" w:leader="none"/>
        </w:tabs>
        <w:spacing w:before="76"/>
        <w:ind w:left="215" w:right="0" w:firstLine="0"/>
        <w:jc w:val="left"/>
        <w:rPr>
          <w:sz w:val="22"/>
        </w:rPr>
      </w:pPr>
      <w:r>
        <w:rPr>
          <w:rFonts w:ascii="Trebuchet MS" w:hAnsi="Trebuchet MS"/>
          <w:b/>
          <w:w w:val="95"/>
          <w:sz w:val="22"/>
          <w:u w:val="single"/>
        </w:rPr>
        <w:t>Attention</w:t>
      </w:r>
      <w:r>
        <w:rPr>
          <w:rFonts w:ascii="Trebuchet MS" w:hAnsi="Trebuchet MS"/>
          <w:b/>
          <w:w w:val="95"/>
          <w:sz w:val="22"/>
        </w:rPr>
        <w:tab/>
      </w:r>
      <w:r>
        <w:rPr>
          <w:sz w:val="22"/>
        </w:rPr>
        <w:t>Maintien de</w:t>
      </w:r>
      <w:r>
        <w:rPr>
          <w:spacing w:val="-26"/>
          <w:sz w:val="22"/>
        </w:rPr>
        <w:t> </w:t>
      </w:r>
      <w:r>
        <w:rPr>
          <w:sz w:val="22"/>
        </w:rPr>
        <w:t>l’attention</w:t>
      </w:r>
    </w:p>
    <w:p>
      <w:pPr>
        <w:pStyle w:val="BodyText"/>
        <w:spacing w:before="13"/>
        <w:ind w:left="2340"/>
      </w:pPr>
      <w:r>
        <w:rPr/>
        <w:t>Partage de l’attention (ex. : écrire et écouter en même temps)</w:t>
      </w:r>
    </w:p>
    <w:p>
      <w:pPr>
        <w:pStyle w:val="BodyText"/>
        <w:tabs>
          <w:tab w:pos="2340" w:val="left" w:leader="none"/>
        </w:tabs>
        <w:spacing w:line="254" w:lineRule="auto" w:before="76"/>
        <w:ind w:left="2340" w:right="5955" w:hanging="2124"/>
      </w:pPr>
      <w:r>
        <w:rPr>
          <w:rFonts w:ascii="Trebuchet MS" w:hAnsi="Trebuchet MS"/>
          <w:b/>
          <w:u w:val="single"/>
        </w:rPr>
        <w:t>Mémoire</w:t>
      </w:r>
      <w:r>
        <w:rPr>
          <w:rFonts w:ascii="Trebuchet MS" w:hAnsi="Trebuchet MS"/>
          <w:b/>
        </w:rPr>
        <w:tab/>
      </w:r>
      <w:r>
        <w:rPr/>
        <w:t>A court terme </w:t>
      </w:r>
      <w:r>
        <w:rPr>
          <w:w w:val="95"/>
        </w:rPr>
        <w:t>A moyen</w:t>
      </w:r>
      <w:r>
        <w:rPr>
          <w:spacing w:val="-32"/>
          <w:w w:val="95"/>
        </w:rPr>
        <w:t> </w:t>
      </w:r>
      <w:r>
        <w:rPr>
          <w:w w:val="95"/>
        </w:rPr>
        <w:t>terme Se</w:t>
      </w:r>
      <w:r>
        <w:rPr>
          <w:spacing w:val="-22"/>
          <w:w w:val="95"/>
        </w:rPr>
        <w:t> </w:t>
      </w:r>
      <w:r>
        <w:rPr>
          <w:w w:val="95"/>
        </w:rPr>
        <w:t>remémorer</w:t>
      </w:r>
    </w:p>
    <w:p>
      <w:pPr>
        <w:pStyle w:val="BodyText"/>
        <w:tabs>
          <w:tab w:pos="2340" w:val="left" w:leader="none"/>
        </w:tabs>
        <w:spacing w:line="249" w:lineRule="auto" w:before="59"/>
        <w:ind w:left="2340" w:right="4331" w:hanging="2124"/>
      </w:pPr>
      <w:r>
        <w:rPr>
          <w:rFonts w:ascii="Trebuchet MS" w:hAnsi="Trebuchet MS"/>
          <w:b/>
          <w:u w:val="single"/>
        </w:rPr>
        <w:t>Motricité</w:t>
      </w:r>
      <w:r>
        <w:rPr>
          <w:rFonts w:ascii="Trebuchet MS" w:hAnsi="Trebuchet MS"/>
          <w:b/>
        </w:rPr>
        <w:tab/>
      </w:r>
      <w:r>
        <w:rPr>
          <w:spacing w:val="-2"/>
          <w:w w:val="95"/>
        </w:rPr>
        <w:t>Déplacements </w:t>
      </w:r>
      <w:r>
        <w:rPr>
          <w:spacing w:val="-1"/>
          <w:w w:val="95"/>
        </w:rPr>
        <w:t>intérieur/extérieur </w:t>
      </w:r>
      <w:r>
        <w:rPr/>
        <w:t>Lenteur</w:t>
      </w:r>
      <w:r>
        <w:rPr>
          <w:spacing w:val="-22"/>
        </w:rPr>
        <w:t> </w:t>
      </w:r>
      <w:r>
        <w:rPr/>
        <w:t>psychomotrice</w:t>
      </w:r>
    </w:p>
    <w:p>
      <w:pPr>
        <w:pStyle w:val="BodyText"/>
        <w:spacing w:before="7"/>
        <w:ind w:left="2339"/>
      </w:pPr>
      <w:r>
        <w:rPr/>
        <w:t>Agitation psychomotrice</w:t>
      </w:r>
    </w:p>
    <w:p>
      <w:pPr>
        <w:pStyle w:val="BodyText"/>
        <w:spacing w:line="254" w:lineRule="auto" w:before="16"/>
        <w:ind w:left="2339" w:right="3663"/>
        <w:jc w:val="both"/>
      </w:pPr>
      <w:r>
        <w:rPr>
          <w:w w:val="90"/>
        </w:rPr>
        <w:t>Coordination (manuelle, oculo-manuelle) </w:t>
      </w:r>
      <w:r>
        <w:rPr>
          <w:w w:val="95"/>
        </w:rPr>
        <w:t>Contractions/mouvements involontaires </w:t>
      </w:r>
      <w:r>
        <w:rPr/>
        <w:t>Douleurs</w:t>
      </w:r>
    </w:p>
    <w:p>
      <w:pPr>
        <w:pStyle w:val="BodyText"/>
        <w:tabs>
          <w:tab w:pos="2340" w:val="left" w:leader="none"/>
        </w:tabs>
        <w:spacing w:line="252" w:lineRule="auto" w:before="61"/>
        <w:ind w:left="2340" w:right="5327" w:hanging="2124"/>
      </w:pPr>
      <w:r>
        <w:rPr>
          <w:rFonts w:ascii="Trebuchet MS"/>
          <w:b/>
          <w:u w:val="single"/>
        </w:rPr>
        <w:t>Vision</w:t>
      </w:r>
      <w:r>
        <w:rPr>
          <w:rFonts w:ascii="Trebuchet MS"/>
          <w:b/>
        </w:rPr>
        <w:tab/>
      </w:r>
      <w:r>
        <w:rPr/>
        <w:t>Perception visuelle </w:t>
      </w:r>
      <w:r>
        <w:rPr>
          <w:w w:val="90"/>
        </w:rPr>
        <w:t>Discrimination</w:t>
      </w:r>
      <w:r>
        <w:rPr>
          <w:spacing w:val="33"/>
          <w:w w:val="90"/>
        </w:rPr>
        <w:t> </w:t>
      </w:r>
      <w:r>
        <w:rPr>
          <w:w w:val="90"/>
        </w:rPr>
        <w:t>visuelle</w:t>
      </w:r>
    </w:p>
    <w:p>
      <w:pPr>
        <w:pStyle w:val="BodyText"/>
        <w:spacing w:line="254" w:lineRule="auto" w:before="4"/>
        <w:ind w:left="2340" w:right="3764"/>
      </w:pPr>
      <w:r>
        <w:rPr>
          <w:w w:val="95"/>
        </w:rPr>
        <w:t>Poursuite</w:t>
      </w:r>
      <w:r>
        <w:rPr>
          <w:spacing w:val="-38"/>
          <w:w w:val="95"/>
        </w:rPr>
        <w:t> </w:t>
      </w:r>
      <w:r>
        <w:rPr>
          <w:w w:val="95"/>
        </w:rPr>
        <w:t>oculaire</w:t>
      </w:r>
      <w:r>
        <w:rPr>
          <w:spacing w:val="-37"/>
          <w:w w:val="95"/>
        </w:rPr>
        <w:t> </w:t>
      </w:r>
      <w:r>
        <w:rPr>
          <w:w w:val="95"/>
        </w:rPr>
        <w:t>(suivre</w:t>
      </w:r>
      <w:r>
        <w:rPr>
          <w:spacing w:val="-37"/>
          <w:w w:val="95"/>
        </w:rPr>
        <w:t> </w:t>
      </w:r>
      <w:r>
        <w:rPr>
          <w:w w:val="95"/>
        </w:rPr>
        <w:t>avec</w:t>
      </w:r>
      <w:r>
        <w:rPr>
          <w:spacing w:val="-36"/>
          <w:w w:val="95"/>
        </w:rPr>
        <w:t> </w:t>
      </w:r>
      <w:r>
        <w:rPr>
          <w:w w:val="95"/>
        </w:rPr>
        <w:t>les</w:t>
      </w:r>
      <w:r>
        <w:rPr>
          <w:spacing w:val="-38"/>
          <w:w w:val="95"/>
        </w:rPr>
        <w:t> </w:t>
      </w:r>
      <w:r>
        <w:rPr>
          <w:w w:val="95"/>
        </w:rPr>
        <w:t>yeux) </w:t>
      </w:r>
      <w:r>
        <w:rPr/>
        <w:t>Champ</w:t>
      </w:r>
      <w:r>
        <w:rPr>
          <w:spacing w:val="-17"/>
        </w:rPr>
        <w:t> </w:t>
      </w:r>
      <w:r>
        <w:rPr/>
        <w:t>visuel</w:t>
      </w:r>
    </w:p>
    <w:p>
      <w:pPr>
        <w:pStyle w:val="BodyText"/>
        <w:ind w:left="2340"/>
      </w:pPr>
      <w:r>
        <w:rPr/>
        <w:t>Vision des couleurs</w:t>
      </w:r>
    </w:p>
    <w:p>
      <w:pPr>
        <w:pStyle w:val="BodyText"/>
        <w:tabs>
          <w:tab w:pos="2340" w:val="left" w:leader="none"/>
        </w:tabs>
        <w:spacing w:line="254" w:lineRule="auto" w:before="74"/>
        <w:ind w:left="2340" w:right="4978" w:hanging="2125"/>
      </w:pPr>
      <w:r>
        <w:rPr>
          <w:rFonts w:ascii="Trebuchet MS" w:hAnsi="Trebuchet MS"/>
          <w:b/>
          <w:w w:val="95"/>
          <w:u w:val="single"/>
        </w:rPr>
        <w:t>Cognition</w:t>
      </w:r>
      <w:r>
        <w:rPr>
          <w:rFonts w:ascii="Trebuchet MS" w:hAnsi="Trebuchet MS"/>
          <w:b/>
          <w:w w:val="95"/>
        </w:rPr>
        <w:tab/>
      </w:r>
      <w:r>
        <w:rPr>
          <w:w w:val="95"/>
        </w:rPr>
        <w:t>Structuration</w:t>
      </w:r>
      <w:r>
        <w:rPr>
          <w:spacing w:val="-28"/>
          <w:w w:val="95"/>
        </w:rPr>
        <w:t> </w:t>
      </w:r>
      <w:r>
        <w:rPr>
          <w:w w:val="95"/>
        </w:rPr>
        <w:t>de</w:t>
      </w:r>
      <w:r>
        <w:rPr>
          <w:spacing w:val="-26"/>
          <w:w w:val="95"/>
        </w:rPr>
        <w:t> </w:t>
      </w:r>
      <w:r>
        <w:rPr>
          <w:w w:val="95"/>
        </w:rPr>
        <w:t>la</w:t>
      </w:r>
      <w:r>
        <w:rPr>
          <w:spacing w:val="-26"/>
          <w:w w:val="95"/>
        </w:rPr>
        <w:t> </w:t>
      </w:r>
      <w:r>
        <w:rPr>
          <w:w w:val="95"/>
        </w:rPr>
        <w:t>pensée </w:t>
      </w:r>
      <w:r>
        <w:rPr/>
        <w:t>Abstraction Copie/imitation</w:t>
      </w:r>
    </w:p>
    <w:p>
      <w:pPr>
        <w:pStyle w:val="BodyText"/>
        <w:spacing w:line="254" w:lineRule="auto" w:before="0"/>
        <w:ind w:left="2340" w:right="4418"/>
      </w:pPr>
      <w:r>
        <w:rPr>
          <w:w w:val="95"/>
        </w:rPr>
        <w:t>Organisation et planification </w:t>
      </w:r>
      <w:r>
        <w:rPr/>
        <w:t>Gestion du temps</w:t>
      </w:r>
    </w:p>
    <w:p>
      <w:pPr>
        <w:pStyle w:val="BodyText"/>
        <w:spacing w:line="254" w:lineRule="auto" w:before="0"/>
        <w:ind w:left="2340" w:right="5018"/>
      </w:pPr>
      <w:r>
        <w:rPr/>
        <w:t>Flexibilité cognitive </w:t>
      </w:r>
      <w:r>
        <w:rPr>
          <w:w w:val="95"/>
        </w:rPr>
        <w:t>Résolution de problèmes</w:t>
      </w:r>
    </w:p>
    <w:p>
      <w:pPr>
        <w:spacing w:before="62"/>
        <w:ind w:left="215" w:right="0" w:firstLine="0"/>
        <w:jc w:val="left"/>
        <w:rPr>
          <w:sz w:val="22"/>
        </w:rPr>
      </w:pPr>
      <w:r>
        <w:rPr>
          <w:rFonts w:ascii="Trebuchet MS" w:hAnsi="Trebuchet MS"/>
          <w:b/>
          <w:sz w:val="22"/>
          <w:u w:val="single"/>
        </w:rPr>
        <w:t>Fonctions du langage</w:t>
      </w:r>
      <w:r>
        <w:rPr>
          <w:rFonts w:ascii="Trebuchet MS" w:hAnsi="Trebuchet MS"/>
          <w:b/>
          <w:sz w:val="22"/>
        </w:rPr>
        <w:t> </w:t>
      </w:r>
      <w:r>
        <w:rPr>
          <w:sz w:val="22"/>
        </w:rPr>
        <w:t>Expression langage oral (clarté et construction)</w:t>
      </w:r>
    </w:p>
    <w:p>
      <w:pPr>
        <w:pStyle w:val="BodyText"/>
        <w:spacing w:line="254" w:lineRule="auto" w:before="13"/>
        <w:ind w:left="2340" w:right="3581"/>
      </w:pPr>
      <w:r>
        <w:rPr>
          <w:w w:val="95"/>
        </w:rPr>
        <w:t>Parole</w:t>
      </w:r>
      <w:r>
        <w:rPr>
          <w:spacing w:val="-29"/>
          <w:w w:val="95"/>
        </w:rPr>
        <w:t> </w:t>
      </w:r>
      <w:r>
        <w:rPr>
          <w:w w:val="95"/>
        </w:rPr>
        <w:t>(émission,</w:t>
      </w:r>
      <w:r>
        <w:rPr>
          <w:spacing w:val="-31"/>
          <w:w w:val="95"/>
        </w:rPr>
        <w:t> </w:t>
      </w:r>
      <w:r>
        <w:rPr>
          <w:w w:val="95"/>
        </w:rPr>
        <w:t>fluidité,</w:t>
      </w:r>
      <w:r>
        <w:rPr>
          <w:spacing w:val="-28"/>
          <w:w w:val="95"/>
        </w:rPr>
        <w:t> </w:t>
      </w:r>
      <w:r>
        <w:rPr>
          <w:w w:val="95"/>
        </w:rPr>
        <w:t>rythme,</w:t>
      </w:r>
      <w:r>
        <w:rPr>
          <w:spacing w:val="-31"/>
          <w:w w:val="95"/>
        </w:rPr>
        <w:t> </w:t>
      </w:r>
      <w:r>
        <w:rPr>
          <w:w w:val="95"/>
        </w:rPr>
        <w:t>vitesse) </w:t>
      </w:r>
      <w:r>
        <w:rPr/>
        <w:t>Expression langage</w:t>
      </w:r>
      <w:r>
        <w:rPr>
          <w:spacing w:val="-39"/>
        </w:rPr>
        <w:t> </w:t>
      </w:r>
      <w:r>
        <w:rPr/>
        <w:t>écrit</w:t>
      </w:r>
    </w:p>
    <w:p>
      <w:pPr>
        <w:pStyle w:val="BodyText"/>
        <w:spacing w:line="254" w:lineRule="auto" w:before="0"/>
        <w:ind w:left="2340" w:right="4147"/>
      </w:pPr>
      <w:r>
        <w:rPr/>
        <w:t>Expression gestuelle </w:t>
      </w:r>
      <w:r>
        <w:rPr>
          <w:w w:val="95"/>
        </w:rPr>
        <w:t>Communication par pictogrammes </w:t>
      </w:r>
      <w:r>
        <w:rPr/>
        <w:t>Compréhension</w:t>
      </w:r>
    </w:p>
    <w:p>
      <w:pPr>
        <w:pStyle w:val="BodyText"/>
        <w:spacing w:line="254" w:lineRule="auto"/>
        <w:ind w:left="2340" w:right="3764"/>
      </w:pPr>
      <w:r>
        <w:rPr>
          <w:w w:val="90"/>
        </w:rPr>
        <w:t>Fonctions sémantiques et symboliques </w:t>
      </w:r>
      <w:r>
        <w:rPr/>
        <w:t>Structure grammaticale</w:t>
      </w:r>
    </w:p>
    <w:p>
      <w:pPr>
        <w:pStyle w:val="BodyText"/>
        <w:spacing w:line="254" w:lineRule="auto"/>
        <w:ind w:left="2339" w:right="3651"/>
      </w:pPr>
      <w:r>
        <w:rPr>
          <w:w w:val="95"/>
        </w:rPr>
        <w:t>Réception</w:t>
      </w:r>
      <w:r>
        <w:rPr>
          <w:spacing w:val="-33"/>
          <w:w w:val="95"/>
        </w:rPr>
        <w:t> </w:t>
      </w:r>
      <w:r>
        <w:rPr>
          <w:w w:val="95"/>
        </w:rPr>
        <w:t>langage</w:t>
      </w:r>
      <w:r>
        <w:rPr>
          <w:spacing w:val="-33"/>
          <w:w w:val="95"/>
        </w:rPr>
        <w:t> </w:t>
      </w:r>
      <w:r>
        <w:rPr>
          <w:w w:val="95"/>
        </w:rPr>
        <w:t>oral</w:t>
      </w:r>
      <w:r>
        <w:rPr>
          <w:spacing w:val="-33"/>
          <w:w w:val="95"/>
        </w:rPr>
        <w:t> </w:t>
      </w:r>
      <w:r>
        <w:rPr>
          <w:w w:val="95"/>
        </w:rPr>
        <w:t>(troubles</w:t>
      </w:r>
      <w:r>
        <w:rPr>
          <w:spacing w:val="-32"/>
          <w:w w:val="95"/>
        </w:rPr>
        <w:t> </w:t>
      </w:r>
      <w:r>
        <w:rPr>
          <w:w w:val="95"/>
        </w:rPr>
        <w:t>auditifs) </w:t>
      </w:r>
      <w:r>
        <w:rPr/>
        <w:t>Discrimination</w:t>
      </w:r>
      <w:r>
        <w:rPr>
          <w:spacing w:val="-16"/>
        </w:rPr>
        <w:t> </w:t>
      </w:r>
      <w:r>
        <w:rPr/>
        <w:t>auditive</w:t>
      </w:r>
    </w:p>
    <w:p>
      <w:pPr>
        <w:pStyle w:val="BodyText"/>
        <w:ind w:left="2339"/>
      </w:pPr>
      <w:r>
        <w:rPr/>
        <w:t>Réception langage écrit (troubles visuels)</w:t>
      </w:r>
    </w:p>
    <w:p>
      <w:pPr>
        <w:spacing w:after="0"/>
        <w:sectPr>
          <w:pgSz w:w="11910" w:h="16840"/>
          <w:pgMar w:top="1140" w:bottom="280" w:left="1200" w:right="1020"/>
        </w:sectPr>
      </w:pPr>
    </w:p>
    <w:p>
      <w:pPr>
        <w:pStyle w:val="BodyText"/>
        <w:spacing w:before="49"/>
        <w:ind w:left="2340"/>
      </w:pPr>
      <w:r>
        <w:rPr/>
        <w:t>Discrimination visuelle</w:t>
      </w:r>
    </w:p>
    <w:p>
      <w:pPr>
        <w:tabs>
          <w:tab w:pos="2339" w:val="left" w:leader="none"/>
        </w:tabs>
        <w:spacing w:before="73"/>
        <w:ind w:left="215" w:right="0" w:firstLine="0"/>
        <w:jc w:val="left"/>
        <w:rPr>
          <w:sz w:val="22"/>
        </w:rPr>
      </w:pPr>
      <w:r>
        <w:rPr>
          <w:rFonts w:ascii="Trebuchet MS"/>
          <w:b/>
          <w:w w:val="95"/>
          <w:sz w:val="22"/>
          <w:u w:val="single"/>
        </w:rPr>
        <w:t>Relations</w:t>
      </w:r>
      <w:r>
        <w:rPr>
          <w:rFonts w:ascii="Trebuchet MS"/>
          <w:b/>
          <w:spacing w:val="-42"/>
          <w:w w:val="95"/>
          <w:sz w:val="22"/>
          <w:u w:val="single"/>
        </w:rPr>
        <w:t> </w:t>
      </w:r>
      <w:r>
        <w:rPr>
          <w:rFonts w:ascii="Trebuchet MS"/>
          <w:b/>
          <w:w w:val="95"/>
          <w:sz w:val="22"/>
          <w:u w:val="single"/>
        </w:rPr>
        <w:t>sociales</w:t>
      </w:r>
      <w:r>
        <w:rPr>
          <w:rFonts w:ascii="Trebuchet MS"/>
          <w:b/>
          <w:w w:val="95"/>
          <w:sz w:val="22"/>
        </w:rPr>
        <w:tab/>
      </w:r>
      <w:r>
        <w:rPr>
          <w:sz w:val="22"/>
        </w:rPr>
        <w:t>Contact</w:t>
      </w:r>
      <w:r>
        <w:rPr>
          <w:spacing w:val="-12"/>
          <w:sz w:val="22"/>
        </w:rPr>
        <w:t> </w:t>
      </w:r>
      <w:r>
        <w:rPr>
          <w:sz w:val="22"/>
        </w:rPr>
        <w:t>visuel</w:t>
      </w:r>
    </w:p>
    <w:p>
      <w:pPr>
        <w:pStyle w:val="BodyText"/>
        <w:spacing w:line="254" w:lineRule="auto" w:before="13"/>
        <w:ind w:left="2339" w:right="5303"/>
      </w:pPr>
      <w:r>
        <w:rPr/>
        <w:t>Contact physique Prise de décisions, </w:t>
      </w:r>
      <w:r>
        <w:rPr>
          <w:w w:val="95"/>
        </w:rPr>
        <w:t>Gestion</w:t>
      </w:r>
      <w:r>
        <w:rPr>
          <w:spacing w:val="-37"/>
          <w:w w:val="95"/>
        </w:rPr>
        <w:t> </w:t>
      </w:r>
      <w:r>
        <w:rPr>
          <w:w w:val="95"/>
        </w:rPr>
        <w:t>de</w:t>
      </w:r>
      <w:r>
        <w:rPr>
          <w:spacing w:val="-36"/>
          <w:w w:val="95"/>
        </w:rPr>
        <w:t> </w:t>
      </w:r>
      <w:r>
        <w:rPr>
          <w:w w:val="95"/>
        </w:rPr>
        <w:t>sa</w:t>
      </w:r>
      <w:r>
        <w:rPr>
          <w:spacing w:val="-37"/>
          <w:w w:val="95"/>
        </w:rPr>
        <w:t> </w:t>
      </w:r>
      <w:r>
        <w:rPr>
          <w:w w:val="95"/>
        </w:rPr>
        <w:t>sécurité,</w:t>
      </w:r>
    </w:p>
    <w:p>
      <w:pPr>
        <w:pStyle w:val="BodyText"/>
        <w:spacing w:before="2"/>
        <w:ind w:left="2339"/>
      </w:pPr>
      <w:r>
        <w:rPr/>
        <w:t>Respect des règles de vie</w:t>
      </w:r>
    </w:p>
    <w:p>
      <w:pPr>
        <w:pStyle w:val="BodyText"/>
        <w:spacing w:before="0"/>
      </w:pPr>
    </w:p>
    <w:p>
      <w:pPr>
        <w:pStyle w:val="BodyText"/>
        <w:rPr>
          <w:sz w:val="26"/>
        </w:rPr>
      </w:pPr>
    </w:p>
    <w:p>
      <w:pPr>
        <w:pStyle w:val="Heading1"/>
        <w:spacing w:line="252" w:lineRule="auto"/>
        <w:rPr>
          <w:rFonts w:ascii="Arial" w:hAnsi="Arial"/>
          <w:i/>
        </w:rPr>
      </w:pPr>
      <w:r>
        <w:rPr>
          <w:w w:val="90"/>
        </w:rPr>
        <w:t>En</w:t>
      </w:r>
      <w:r>
        <w:rPr>
          <w:spacing w:val="-12"/>
          <w:w w:val="90"/>
        </w:rPr>
        <w:t> </w:t>
      </w:r>
      <w:r>
        <w:rPr>
          <w:w w:val="90"/>
        </w:rPr>
        <w:t>fonction</w:t>
      </w:r>
      <w:r>
        <w:rPr>
          <w:spacing w:val="-11"/>
          <w:w w:val="90"/>
        </w:rPr>
        <w:t> </w:t>
      </w:r>
      <w:r>
        <w:rPr>
          <w:w w:val="90"/>
        </w:rPr>
        <w:t>de</w:t>
      </w:r>
      <w:r>
        <w:rPr>
          <w:spacing w:val="-13"/>
          <w:w w:val="90"/>
        </w:rPr>
        <w:t> </w:t>
      </w:r>
      <w:r>
        <w:rPr>
          <w:w w:val="90"/>
        </w:rPr>
        <w:t>ces</w:t>
      </w:r>
      <w:r>
        <w:rPr>
          <w:spacing w:val="-10"/>
          <w:w w:val="90"/>
        </w:rPr>
        <w:t> </w:t>
      </w:r>
      <w:r>
        <w:rPr>
          <w:w w:val="90"/>
        </w:rPr>
        <w:t>observations,</w:t>
      </w:r>
      <w:r>
        <w:rPr>
          <w:spacing w:val="-10"/>
          <w:w w:val="90"/>
        </w:rPr>
        <w:t> </w:t>
      </w:r>
      <w:r>
        <w:rPr>
          <w:w w:val="90"/>
        </w:rPr>
        <w:t>quels</w:t>
      </w:r>
      <w:r>
        <w:rPr>
          <w:spacing w:val="-10"/>
          <w:w w:val="90"/>
        </w:rPr>
        <w:t> </w:t>
      </w:r>
      <w:r>
        <w:rPr>
          <w:w w:val="90"/>
        </w:rPr>
        <w:t>sont</w:t>
      </w:r>
      <w:r>
        <w:rPr>
          <w:spacing w:val="-13"/>
          <w:w w:val="90"/>
        </w:rPr>
        <w:t> </w:t>
      </w:r>
      <w:r>
        <w:rPr>
          <w:w w:val="90"/>
        </w:rPr>
        <w:t>les</w:t>
      </w:r>
      <w:r>
        <w:rPr>
          <w:spacing w:val="-11"/>
          <w:w w:val="90"/>
        </w:rPr>
        <w:t> </w:t>
      </w:r>
      <w:r>
        <w:rPr>
          <w:w w:val="90"/>
        </w:rPr>
        <w:t>aménagements</w:t>
      </w:r>
      <w:r>
        <w:rPr>
          <w:spacing w:val="-10"/>
          <w:w w:val="90"/>
        </w:rPr>
        <w:t> </w:t>
      </w:r>
      <w:r>
        <w:rPr>
          <w:w w:val="90"/>
        </w:rPr>
        <w:t>et</w:t>
      </w:r>
      <w:r>
        <w:rPr>
          <w:spacing w:val="-10"/>
          <w:w w:val="90"/>
        </w:rPr>
        <w:t> </w:t>
      </w:r>
      <w:r>
        <w:rPr>
          <w:w w:val="90"/>
        </w:rPr>
        <w:t>adaptations</w:t>
      </w:r>
      <w:r>
        <w:rPr>
          <w:spacing w:val="-10"/>
          <w:w w:val="90"/>
        </w:rPr>
        <w:t> </w:t>
      </w:r>
      <w:r>
        <w:rPr>
          <w:w w:val="90"/>
        </w:rPr>
        <w:t>pédagogique</w:t>
      </w:r>
      <w:r>
        <w:rPr>
          <w:spacing w:val="-13"/>
          <w:w w:val="90"/>
        </w:rPr>
        <w:t> </w:t>
      </w:r>
      <w:r>
        <w:rPr>
          <w:w w:val="90"/>
        </w:rPr>
        <w:t>de</w:t>
      </w:r>
      <w:r>
        <w:rPr>
          <w:spacing w:val="-11"/>
          <w:w w:val="90"/>
        </w:rPr>
        <w:t> </w:t>
      </w:r>
      <w:r>
        <w:rPr>
          <w:w w:val="90"/>
        </w:rPr>
        <w:t>la </w:t>
      </w:r>
      <w:r>
        <w:rPr/>
        <w:t>scolarité</w:t>
      </w:r>
      <w:r>
        <w:rPr>
          <w:spacing w:val="-21"/>
        </w:rPr>
        <w:t> </w:t>
      </w:r>
      <w:r>
        <w:rPr/>
        <w:t>que</w:t>
      </w:r>
      <w:r>
        <w:rPr>
          <w:spacing w:val="-22"/>
        </w:rPr>
        <w:t> </w:t>
      </w:r>
      <w:r>
        <w:rPr/>
        <w:t>vous</w:t>
      </w:r>
      <w:r>
        <w:rPr>
          <w:spacing w:val="-19"/>
        </w:rPr>
        <w:t> </w:t>
      </w:r>
      <w:r>
        <w:rPr/>
        <w:t>avez</w:t>
      </w:r>
      <w:r>
        <w:rPr>
          <w:spacing w:val="-19"/>
        </w:rPr>
        <w:t> </w:t>
      </w:r>
      <w:r>
        <w:rPr/>
        <w:t>mis</w:t>
      </w:r>
      <w:r>
        <w:rPr>
          <w:spacing w:val="-19"/>
        </w:rPr>
        <w:t> </w:t>
      </w:r>
      <w:r>
        <w:rPr/>
        <w:t>en</w:t>
      </w:r>
      <w:r>
        <w:rPr>
          <w:spacing w:val="-21"/>
        </w:rPr>
        <w:t> </w:t>
      </w:r>
      <w:r>
        <w:rPr/>
        <w:t>place</w:t>
      </w:r>
      <w:r>
        <w:rPr>
          <w:spacing w:val="-20"/>
        </w:rPr>
        <w:t> </w:t>
      </w:r>
      <w:r>
        <w:rPr>
          <w:rFonts w:ascii="Arial" w:hAnsi="Arial"/>
          <w:i/>
        </w:rPr>
        <w:t>:</w:t>
      </w:r>
    </w:p>
    <w:p>
      <w:pPr>
        <w:pStyle w:val="BodyText"/>
        <w:spacing w:before="6"/>
        <w:rPr>
          <w:b/>
          <w:i/>
          <w:sz w:val="23"/>
        </w:rPr>
      </w:pPr>
    </w:p>
    <w:tbl>
      <w:tblPr>
        <w:tblW w:w="0" w:type="auto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88"/>
      </w:tblGrid>
      <w:tr>
        <w:trPr>
          <w:trHeight w:val="228" w:hRule="atLeast"/>
        </w:trPr>
        <w:tc>
          <w:tcPr>
            <w:tcW w:w="928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08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En matière de vie scolaire :</w:t>
            </w:r>
          </w:p>
        </w:tc>
      </w:tr>
      <w:tr>
        <w:trPr>
          <w:trHeight w:val="460" w:hRule="atLeast"/>
        </w:trPr>
        <w:tc>
          <w:tcPr>
            <w:tcW w:w="9288" w:type="dxa"/>
          </w:tcPr>
          <w:p>
            <w:pPr>
              <w:pStyle w:val="TableParagraph"/>
              <w:spacing w:line="230" w:lineRule="exact"/>
              <w:ind w:right="204"/>
              <w:rPr>
                <w:sz w:val="20"/>
              </w:rPr>
            </w:pPr>
            <w:r>
              <w:rPr>
                <w:sz w:val="20"/>
              </w:rPr>
              <w:t>Rendre accessible, expliquer le règlement intérieur de l’établissement, des lieux et leur fonctionnement</w:t>
            </w:r>
          </w:p>
        </w:tc>
      </w:tr>
      <w:tr>
        <w:trPr>
          <w:trHeight w:val="230" w:hRule="atLeast"/>
        </w:trPr>
        <w:tc>
          <w:tcPr>
            <w:tcW w:w="9288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Réexpliquer autant que de besoin les fonctions et les rôles des intervenants dans l’établissement</w:t>
            </w:r>
          </w:p>
        </w:tc>
      </w:tr>
      <w:tr>
        <w:trPr>
          <w:trHeight w:val="230" w:hRule="atLeast"/>
        </w:trPr>
        <w:tc>
          <w:tcPr>
            <w:tcW w:w="9288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Donner des repères dans le déroulement de l’emploi du temps, du cours, éviter les « surprises »</w:t>
            </w:r>
          </w:p>
        </w:tc>
      </w:tr>
      <w:tr>
        <w:trPr>
          <w:trHeight w:val="229" w:hRule="atLeast"/>
        </w:trPr>
        <w:tc>
          <w:tcPr>
            <w:tcW w:w="9288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Systématiser l’utilisation de l’espace numérique de travail</w:t>
            </w:r>
          </w:p>
        </w:tc>
      </w:tr>
      <w:tr>
        <w:trPr>
          <w:trHeight w:val="230" w:hRule="atLeast"/>
        </w:trPr>
        <w:tc>
          <w:tcPr>
            <w:tcW w:w="9288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Prendre en compte les contraintes associées (fatigue, lenteur,…), permettre des temps de pauses</w:t>
            </w:r>
          </w:p>
        </w:tc>
      </w:tr>
      <w:tr>
        <w:trPr>
          <w:trHeight w:val="230" w:hRule="atLeast"/>
        </w:trPr>
        <w:tc>
          <w:tcPr>
            <w:tcW w:w="9288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Mettre en place des modalités de coopération entre élèves et du tutorat</w:t>
            </w:r>
          </w:p>
        </w:tc>
      </w:tr>
      <w:tr>
        <w:trPr>
          <w:trHeight w:val="229" w:hRule="atLeast"/>
        </w:trPr>
        <w:tc>
          <w:tcPr>
            <w:tcW w:w="9288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Anticiper en équipe la gestion des déplacements en cas de contrainte particulière</w:t>
            </w:r>
          </w:p>
        </w:tc>
      </w:tr>
      <w:tr>
        <w:trPr>
          <w:trHeight w:val="460" w:hRule="atLeast"/>
        </w:trPr>
        <w:tc>
          <w:tcPr>
            <w:tcW w:w="9288" w:type="dxa"/>
          </w:tcPr>
          <w:p>
            <w:pPr>
              <w:pStyle w:val="TableParagraph"/>
              <w:spacing w:line="230" w:lineRule="exact"/>
              <w:ind w:right="204"/>
              <w:rPr>
                <w:sz w:val="20"/>
              </w:rPr>
            </w:pPr>
            <w:r>
              <w:rPr>
                <w:sz w:val="20"/>
              </w:rPr>
              <w:t>Anticiper en équipe la gestion des comportements difficiles, adopter une attitude commune dans les modalités de prise en compte des manifestations comportementales</w:t>
            </w:r>
          </w:p>
        </w:tc>
      </w:tr>
      <w:tr>
        <w:trPr>
          <w:trHeight w:val="230" w:hRule="atLeast"/>
        </w:trPr>
        <w:tc>
          <w:tcPr>
            <w:tcW w:w="9288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Faciliter l’acquisition d’automatismes</w:t>
            </w:r>
          </w:p>
        </w:tc>
      </w:tr>
      <w:tr>
        <w:trPr>
          <w:trHeight w:val="460" w:hRule="atLeast"/>
        </w:trPr>
        <w:tc>
          <w:tcPr>
            <w:tcW w:w="9288" w:type="dxa"/>
          </w:tcPr>
          <w:p>
            <w:pPr>
              <w:pStyle w:val="TableParagraph"/>
              <w:spacing w:line="230" w:lineRule="exact"/>
              <w:ind w:right="204"/>
              <w:rPr>
                <w:sz w:val="20"/>
              </w:rPr>
            </w:pPr>
            <w:r>
              <w:rPr>
                <w:sz w:val="20"/>
              </w:rPr>
              <w:t>Avoir des attentes accessibles et adaptées à la situation de l’élève (contrat de comportement, durée d’attention, exigence scolaire…)</w:t>
            </w:r>
          </w:p>
        </w:tc>
      </w:tr>
      <w:tr>
        <w:trPr>
          <w:trHeight w:val="230" w:hRule="atLeast"/>
        </w:trPr>
        <w:tc>
          <w:tcPr>
            <w:tcW w:w="9288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Aider l’élève à exprimer ses émotions et à les manifester de façon appropriée</w:t>
            </w:r>
          </w:p>
        </w:tc>
      </w:tr>
      <w:tr>
        <w:trPr>
          <w:trHeight w:val="230" w:hRule="atLeast"/>
        </w:trPr>
        <w:tc>
          <w:tcPr>
            <w:tcW w:w="9288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Présenter la situation aux autres élèves en leur expliquant les conséquences du trouble</w:t>
            </w:r>
          </w:p>
        </w:tc>
      </w:tr>
      <w:tr>
        <w:trPr>
          <w:trHeight w:val="229" w:hRule="atLeast"/>
        </w:trPr>
        <w:tc>
          <w:tcPr>
            <w:tcW w:w="9288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Veiller à ce que l’élève ait toute sa place dans le groupe classe (vigilance aux isolements)</w:t>
            </w:r>
          </w:p>
        </w:tc>
      </w:tr>
      <w:tr>
        <w:trPr>
          <w:trHeight w:val="230" w:hRule="atLeast"/>
        </w:trPr>
        <w:tc>
          <w:tcPr>
            <w:tcW w:w="9288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9288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9288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928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"/>
              <w:ind w:left="0"/>
              <w:rPr>
                <w:b/>
                <w:i/>
                <w:sz w:val="19"/>
              </w:rPr>
            </w:pPr>
          </w:p>
          <w:p>
            <w:pPr>
              <w:pStyle w:val="TableParagraph"/>
              <w:spacing w:line="213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Pour toutes les disciplines :</w:t>
            </w:r>
          </w:p>
        </w:tc>
      </w:tr>
      <w:tr>
        <w:trPr>
          <w:trHeight w:val="230" w:hRule="atLeast"/>
        </w:trPr>
        <w:tc>
          <w:tcPr>
            <w:tcW w:w="9288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Veiller à la bonne installation de l'élève dans la classe en fonction des temps d’activités</w:t>
            </w:r>
          </w:p>
        </w:tc>
      </w:tr>
      <w:tr>
        <w:trPr>
          <w:trHeight w:val="230" w:hRule="atLeast"/>
        </w:trPr>
        <w:tc>
          <w:tcPr>
            <w:tcW w:w="9288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Attribuer une place, si besoin isolée, à proximité des ressources utiles (prise de courant,…)</w:t>
            </w:r>
          </w:p>
        </w:tc>
      </w:tr>
      <w:tr>
        <w:trPr>
          <w:trHeight w:val="229" w:hRule="atLeast"/>
        </w:trPr>
        <w:tc>
          <w:tcPr>
            <w:tcW w:w="9288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S’adresser individuellement à l’élève</w:t>
            </w:r>
          </w:p>
        </w:tc>
      </w:tr>
      <w:tr>
        <w:trPr>
          <w:trHeight w:val="230" w:hRule="atLeast"/>
        </w:trPr>
        <w:tc>
          <w:tcPr>
            <w:tcW w:w="9288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Etre attentif aux afférences sonores (sensibilité aux bruits)</w:t>
            </w:r>
          </w:p>
        </w:tc>
      </w:tr>
      <w:tr>
        <w:trPr>
          <w:trHeight w:val="230" w:hRule="atLeast"/>
        </w:trPr>
        <w:tc>
          <w:tcPr>
            <w:tcW w:w="9288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Privilégier le canal verbal ou visuel</w:t>
            </w:r>
          </w:p>
        </w:tc>
      </w:tr>
      <w:tr>
        <w:trPr>
          <w:trHeight w:val="229" w:hRule="atLeast"/>
        </w:trPr>
        <w:tc>
          <w:tcPr>
            <w:tcW w:w="9288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Permettre à l’élève de choisir ses outils (cahier, classeur, trieur, pochette à rabats, petits carreaux…)</w:t>
            </w:r>
          </w:p>
        </w:tc>
      </w:tr>
      <w:tr>
        <w:trPr>
          <w:trHeight w:val="690" w:hRule="atLeast"/>
        </w:trPr>
        <w:tc>
          <w:tcPr>
            <w:tcW w:w="9288" w:type="dxa"/>
          </w:tcPr>
          <w:p>
            <w:pPr>
              <w:pStyle w:val="TableParagraph"/>
              <w:spacing w:line="230" w:lineRule="exact"/>
              <w:ind w:right="204"/>
              <w:rPr>
                <w:sz w:val="20"/>
              </w:rPr>
            </w:pPr>
            <w:r>
              <w:rPr>
                <w:sz w:val="20"/>
              </w:rPr>
              <w:t>Adapter la mise en page des documents (pas de « décrochage » des paragraphes, pas de multi colonnes ni de recto-verso…) et la présentation des textes (espacements, contraste visuel, taille, police…) -</w:t>
            </w:r>
          </w:p>
        </w:tc>
      </w:tr>
      <w:tr>
        <w:trPr>
          <w:trHeight w:val="230" w:hRule="atLeast"/>
        </w:trPr>
        <w:tc>
          <w:tcPr>
            <w:tcW w:w="9288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Ne pas donner de textes manuscrits</w:t>
            </w:r>
          </w:p>
        </w:tc>
      </w:tr>
      <w:tr>
        <w:trPr>
          <w:trHeight w:val="229" w:hRule="atLeast"/>
        </w:trPr>
        <w:tc>
          <w:tcPr>
            <w:tcW w:w="9288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Simplifier le contenu du texte</w:t>
            </w:r>
          </w:p>
        </w:tc>
      </w:tr>
      <w:tr>
        <w:trPr>
          <w:trHeight w:val="230" w:hRule="atLeast"/>
        </w:trPr>
        <w:tc>
          <w:tcPr>
            <w:tcW w:w="9288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Présenter les cours sous forme de schéma</w:t>
            </w:r>
          </w:p>
        </w:tc>
      </w:tr>
      <w:tr>
        <w:trPr>
          <w:trHeight w:val="460" w:hRule="atLeast"/>
        </w:trPr>
        <w:tc>
          <w:tcPr>
            <w:tcW w:w="9288" w:type="dxa"/>
          </w:tcPr>
          <w:p>
            <w:pPr>
              <w:pStyle w:val="TableParagraph"/>
              <w:spacing w:line="230" w:lineRule="exact"/>
              <w:ind w:right="480"/>
              <w:rPr>
                <w:sz w:val="20"/>
              </w:rPr>
            </w:pPr>
            <w:r>
              <w:rPr>
                <w:sz w:val="20"/>
              </w:rPr>
              <w:t>Accepter les modes d’expression spécifiques de l’élève (mots, gestes,…) et accepter un temps de latence pour avoir une réponse</w:t>
            </w:r>
          </w:p>
        </w:tc>
      </w:tr>
      <w:tr>
        <w:trPr>
          <w:trHeight w:val="229" w:hRule="atLeast"/>
        </w:trPr>
        <w:tc>
          <w:tcPr>
            <w:tcW w:w="9288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Accepter que l’élève reste en retrait, observe, agisse par imitation</w:t>
            </w:r>
          </w:p>
        </w:tc>
      </w:tr>
      <w:tr>
        <w:trPr>
          <w:trHeight w:val="230" w:hRule="atLeast"/>
        </w:trPr>
        <w:tc>
          <w:tcPr>
            <w:tcW w:w="9288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Maintenir l’attention de l’élève par des sollicitations régulières,</w:t>
            </w:r>
          </w:p>
        </w:tc>
      </w:tr>
      <w:tr>
        <w:trPr>
          <w:trHeight w:val="230" w:hRule="atLeast"/>
        </w:trPr>
        <w:tc>
          <w:tcPr>
            <w:tcW w:w="9288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Valoriser les réussites, même partielles</w:t>
            </w:r>
          </w:p>
        </w:tc>
      </w:tr>
      <w:tr>
        <w:trPr>
          <w:trHeight w:val="460" w:hRule="atLeast"/>
        </w:trPr>
        <w:tc>
          <w:tcPr>
            <w:tcW w:w="9288" w:type="dxa"/>
          </w:tcPr>
          <w:p>
            <w:pPr>
              <w:pStyle w:val="TableParagraph"/>
              <w:spacing w:line="230" w:lineRule="exact"/>
              <w:ind w:right="204"/>
              <w:rPr>
                <w:sz w:val="20"/>
              </w:rPr>
            </w:pPr>
            <w:r>
              <w:rPr>
                <w:sz w:val="20"/>
              </w:rPr>
              <w:t>Expliciter les informations et les consignes complexes, les décomposer, proposer plusieurs approches…</w:t>
            </w:r>
          </w:p>
        </w:tc>
      </w:tr>
      <w:tr>
        <w:trPr>
          <w:trHeight w:val="457" w:hRule="atLeast"/>
        </w:trPr>
        <w:tc>
          <w:tcPr>
            <w:tcW w:w="9288" w:type="dxa"/>
          </w:tcPr>
          <w:p>
            <w:pPr>
              <w:pStyle w:val="TableParagraph"/>
              <w:spacing w:line="230" w:lineRule="exact"/>
              <w:ind w:right="204"/>
              <w:rPr>
                <w:sz w:val="20"/>
              </w:rPr>
            </w:pPr>
            <w:r>
              <w:rPr>
                <w:sz w:val="20"/>
              </w:rPr>
              <w:t>Mettre en évidence les différentes procédures pour réussir la tâche demandée (savoirs à mobiliser, démarche à effectuer, matériel à utiliser …)</w:t>
            </w:r>
          </w:p>
        </w:tc>
      </w:tr>
      <w:tr>
        <w:trPr>
          <w:trHeight w:val="458" w:hRule="atLeast"/>
        </w:trPr>
        <w:tc>
          <w:tcPr>
            <w:tcW w:w="9288" w:type="dxa"/>
          </w:tcPr>
          <w:p>
            <w:pPr>
              <w:pStyle w:val="TableParagraph"/>
              <w:spacing w:line="228" w:lineRule="exact" w:before="2"/>
              <w:ind w:right="204"/>
              <w:rPr>
                <w:sz w:val="20"/>
              </w:rPr>
            </w:pPr>
            <w:r>
              <w:rPr>
                <w:sz w:val="20"/>
              </w:rPr>
              <w:t>Accepter de différer, segmenter, limiter le travail pour prendre en compte les contraintes et la fatigabilité (lenteur, surcharge, attention, concentration…)</w:t>
            </w:r>
          </w:p>
        </w:tc>
      </w:tr>
      <w:tr>
        <w:trPr>
          <w:trHeight w:val="230" w:hRule="atLeast"/>
        </w:trPr>
        <w:tc>
          <w:tcPr>
            <w:tcW w:w="9288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Eviter les doubles tâches (copie pendant une explication, consigne pendant la lecture du sujet…)</w:t>
            </w:r>
          </w:p>
        </w:tc>
      </w:tr>
      <w:tr>
        <w:trPr>
          <w:trHeight w:val="460" w:hRule="atLeast"/>
        </w:trPr>
        <w:tc>
          <w:tcPr>
            <w:tcW w:w="9288" w:type="dxa"/>
          </w:tcPr>
          <w:p>
            <w:pPr>
              <w:pStyle w:val="TableParagraph"/>
              <w:spacing w:line="230" w:lineRule="exact"/>
              <w:ind w:right="512"/>
              <w:rPr>
                <w:sz w:val="20"/>
              </w:rPr>
            </w:pPr>
            <w:r>
              <w:rPr>
                <w:sz w:val="20"/>
              </w:rPr>
              <w:t>Donner la copie d’un cours avant ou après pour anticiper le cours, se concentrer davantage sur la compréhension du discours, pour reprendre le cours</w:t>
            </w:r>
          </w:p>
        </w:tc>
      </w:tr>
      <w:tr>
        <w:trPr>
          <w:trHeight w:val="230" w:hRule="atLeast"/>
        </w:trPr>
        <w:tc>
          <w:tcPr>
            <w:tcW w:w="9288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Limiter l’écrit, la copie (synthèse du cours, photocopier le texte…)</w:t>
            </w:r>
          </w:p>
        </w:tc>
      </w:tr>
      <w:tr>
        <w:trPr>
          <w:trHeight w:val="460" w:hRule="atLeast"/>
        </w:trPr>
        <w:tc>
          <w:tcPr>
            <w:tcW w:w="9288" w:type="dxa"/>
          </w:tcPr>
          <w:p>
            <w:pPr>
              <w:pStyle w:val="TableParagraph"/>
              <w:spacing w:line="230" w:lineRule="exact"/>
              <w:ind w:right="746"/>
              <w:rPr>
                <w:sz w:val="20"/>
              </w:rPr>
            </w:pPr>
            <w:r>
              <w:rPr>
                <w:sz w:val="20"/>
              </w:rPr>
              <w:t>Avant même de lire un texte, laisser lire les questions qui seront posées afin de faciliter la prise d’indices</w:t>
            </w:r>
          </w:p>
        </w:tc>
      </w:tr>
      <w:tr>
        <w:trPr>
          <w:trHeight w:val="229" w:hRule="atLeast"/>
        </w:trPr>
        <w:tc>
          <w:tcPr>
            <w:tcW w:w="9288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Proposer à l’élève une lecture orale ou une écoute audio des textes supports de la séance</w:t>
            </w:r>
          </w:p>
        </w:tc>
      </w:tr>
      <w:tr>
        <w:trPr>
          <w:trHeight w:val="230" w:hRule="atLeast"/>
        </w:trPr>
        <w:tc>
          <w:tcPr>
            <w:tcW w:w="9288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Accepter les outils d'aide (cache, règle, fiches mémoires, cartes heuristiques …)</w:t>
            </w:r>
          </w:p>
        </w:tc>
      </w:tr>
      <w:tr>
        <w:trPr>
          <w:trHeight w:val="230" w:hRule="atLeast"/>
        </w:trPr>
        <w:tc>
          <w:tcPr>
            <w:tcW w:w="9288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Autoriser les abréviations</w:t>
            </w:r>
          </w:p>
        </w:tc>
      </w:tr>
    </w:tbl>
    <w:p>
      <w:pPr>
        <w:spacing w:after="0" w:line="210" w:lineRule="exact"/>
        <w:rPr>
          <w:sz w:val="20"/>
        </w:rPr>
        <w:sectPr>
          <w:pgSz w:w="11910" w:h="16840"/>
          <w:pgMar w:top="360" w:bottom="280" w:left="1200" w:right="1020"/>
        </w:sectPr>
      </w:pPr>
    </w:p>
    <w:tbl>
      <w:tblPr>
        <w:tblW w:w="0" w:type="auto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88"/>
      </w:tblGrid>
      <w:tr>
        <w:trPr>
          <w:trHeight w:val="227" w:hRule="atLeast"/>
        </w:trPr>
        <w:tc>
          <w:tcPr>
            <w:tcW w:w="9288" w:type="dxa"/>
          </w:tcPr>
          <w:p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Accepter l’utilisation du surligneur, crayon à papier…</w:t>
            </w:r>
          </w:p>
        </w:tc>
      </w:tr>
      <w:tr>
        <w:trPr>
          <w:trHeight w:val="460" w:hRule="atLeast"/>
        </w:trPr>
        <w:tc>
          <w:tcPr>
            <w:tcW w:w="9288" w:type="dxa"/>
          </w:tcPr>
          <w:p>
            <w:pPr>
              <w:pStyle w:val="TableParagraph"/>
              <w:spacing w:line="228" w:lineRule="exact" w:before="4"/>
              <w:ind w:right="204"/>
              <w:rPr>
                <w:sz w:val="20"/>
              </w:rPr>
            </w:pPr>
            <w:r>
              <w:rPr>
                <w:sz w:val="20"/>
              </w:rPr>
              <w:t>Autoriser l’utilisation d’une calculatrice simple (permettant les quatre opérations) dans toutes les disciplines</w:t>
            </w:r>
          </w:p>
        </w:tc>
      </w:tr>
      <w:tr>
        <w:trPr>
          <w:trHeight w:val="229" w:hRule="atLeast"/>
        </w:trPr>
        <w:tc>
          <w:tcPr>
            <w:tcW w:w="9288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9288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9288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"/>
        <w:rPr>
          <w:b/>
          <w:i/>
          <w:sz w:val="25"/>
        </w:rPr>
      </w:pPr>
    </w:p>
    <w:tbl>
      <w:tblPr>
        <w:tblW w:w="0" w:type="auto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88"/>
      </w:tblGrid>
      <w:tr>
        <w:trPr>
          <w:trHeight w:val="247" w:hRule="atLeast"/>
        </w:trPr>
        <w:tc>
          <w:tcPr>
            <w:tcW w:w="928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Évaluations :</w:t>
            </w:r>
          </w:p>
        </w:tc>
      </w:tr>
      <w:tr>
        <w:trPr>
          <w:trHeight w:val="229" w:hRule="atLeast"/>
        </w:trPr>
        <w:tc>
          <w:tcPr>
            <w:tcW w:w="9288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Mettre en place un temps majoré</w:t>
            </w:r>
          </w:p>
        </w:tc>
      </w:tr>
      <w:tr>
        <w:trPr>
          <w:trHeight w:val="230" w:hRule="atLeast"/>
        </w:trPr>
        <w:tc>
          <w:tcPr>
            <w:tcW w:w="9288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Adapter des modalités d’évaluations à l’élève (écrites ou orales)</w:t>
            </w:r>
          </w:p>
        </w:tc>
      </w:tr>
      <w:tr>
        <w:trPr>
          <w:trHeight w:val="230" w:hRule="atLeast"/>
        </w:trPr>
        <w:tc>
          <w:tcPr>
            <w:tcW w:w="9288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Donner les consignes à l’oral</w:t>
            </w:r>
          </w:p>
        </w:tc>
      </w:tr>
      <w:tr>
        <w:trPr>
          <w:trHeight w:val="458" w:hRule="atLeast"/>
        </w:trPr>
        <w:tc>
          <w:tcPr>
            <w:tcW w:w="9288" w:type="dxa"/>
          </w:tcPr>
          <w:p>
            <w:pPr>
              <w:pStyle w:val="TableParagraph"/>
              <w:spacing w:line="230" w:lineRule="exact"/>
              <w:ind w:right="204"/>
              <w:rPr>
                <w:sz w:val="20"/>
              </w:rPr>
            </w:pPr>
            <w:r>
              <w:rPr>
                <w:sz w:val="20"/>
              </w:rPr>
              <w:t>Différencier les supports de l’évaluation de façon à limiter l'écrit (QCM, schémas à légender, exercices à trous, à cocher, à relier…)</w:t>
            </w:r>
          </w:p>
        </w:tc>
      </w:tr>
      <w:tr>
        <w:trPr>
          <w:trHeight w:val="227" w:hRule="atLeast"/>
        </w:trPr>
        <w:tc>
          <w:tcPr>
            <w:tcW w:w="9288" w:type="dxa"/>
          </w:tcPr>
          <w:p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Diminuer le nombre d’exercices ou de questions</w:t>
            </w:r>
          </w:p>
        </w:tc>
      </w:tr>
      <w:tr>
        <w:trPr>
          <w:trHeight w:val="230" w:hRule="atLeast"/>
        </w:trPr>
        <w:tc>
          <w:tcPr>
            <w:tcW w:w="9288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Autoriser le recours aux différents outils utilisés habituellement</w:t>
            </w:r>
          </w:p>
        </w:tc>
      </w:tr>
      <w:tr>
        <w:trPr>
          <w:trHeight w:val="230" w:hRule="atLeast"/>
        </w:trPr>
        <w:tc>
          <w:tcPr>
            <w:tcW w:w="9288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Ne pas pénaliser l’orthographe et le soin dans les travaux écrits.</w:t>
            </w:r>
          </w:p>
        </w:tc>
      </w:tr>
      <w:tr>
        <w:trPr>
          <w:trHeight w:val="229" w:hRule="atLeast"/>
        </w:trPr>
        <w:tc>
          <w:tcPr>
            <w:tcW w:w="9288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Ne pas pénaliser le manque de participation à l’oral (ou les difficultés)</w:t>
            </w:r>
          </w:p>
        </w:tc>
      </w:tr>
      <w:tr>
        <w:trPr>
          <w:trHeight w:val="230" w:hRule="atLeast"/>
        </w:trPr>
        <w:tc>
          <w:tcPr>
            <w:tcW w:w="9288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Evaluer les progrès pour encourager les réussites</w:t>
            </w:r>
          </w:p>
        </w:tc>
      </w:tr>
      <w:tr>
        <w:trPr>
          <w:trHeight w:val="230" w:hRule="atLeast"/>
        </w:trPr>
        <w:tc>
          <w:tcPr>
            <w:tcW w:w="9288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9288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9288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486" w:hRule="atLeast"/>
        </w:trPr>
        <w:tc>
          <w:tcPr>
            <w:tcW w:w="928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"/>
              <w:ind w:left="0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line="215" w:lineRule="exact" w:before="1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Devoirs :</w:t>
            </w:r>
          </w:p>
        </w:tc>
      </w:tr>
      <w:tr>
        <w:trPr>
          <w:trHeight w:val="230" w:hRule="atLeast"/>
        </w:trPr>
        <w:tc>
          <w:tcPr>
            <w:tcW w:w="9288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Veiller à ce que les devoirs soient notés de manière lisible</w:t>
            </w:r>
          </w:p>
        </w:tc>
      </w:tr>
      <w:tr>
        <w:trPr>
          <w:trHeight w:val="229" w:hRule="atLeast"/>
        </w:trPr>
        <w:tc>
          <w:tcPr>
            <w:tcW w:w="9288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Limiter le « par cœur », demander à ce que seules les notions clés soient retenues</w:t>
            </w:r>
          </w:p>
        </w:tc>
      </w:tr>
      <w:tr>
        <w:trPr>
          <w:trHeight w:val="230" w:hRule="atLeast"/>
        </w:trPr>
        <w:tc>
          <w:tcPr>
            <w:tcW w:w="9288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Donner moins d'exercices à faire</w:t>
            </w:r>
          </w:p>
        </w:tc>
      </w:tr>
      <w:tr>
        <w:trPr>
          <w:trHeight w:val="457" w:hRule="atLeast"/>
        </w:trPr>
        <w:tc>
          <w:tcPr>
            <w:tcW w:w="9288" w:type="dxa"/>
          </w:tcPr>
          <w:p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Aider à la mise en place de méthodes de travail (systèmes d’organisation répétitifs, accompagnement personnalisé)</w:t>
            </w:r>
          </w:p>
        </w:tc>
      </w:tr>
      <w:tr>
        <w:trPr>
          <w:trHeight w:val="228" w:hRule="atLeast"/>
        </w:trPr>
        <w:tc>
          <w:tcPr>
            <w:tcW w:w="9288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9288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9288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51" w:hRule="atLeast"/>
        </w:trPr>
        <w:tc>
          <w:tcPr>
            <w:tcW w:w="928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27" w:hRule="atLeast"/>
        </w:trPr>
        <w:tc>
          <w:tcPr>
            <w:tcW w:w="9288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08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Français – Littérature - Philosophie:</w:t>
            </w:r>
          </w:p>
        </w:tc>
      </w:tr>
      <w:tr>
        <w:trPr>
          <w:trHeight w:val="230" w:hRule="atLeast"/>
        </w:trPr>
        <w:tc>
          <w:tcPr>
            <w:tcW w:w="9288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Proposer des dictées aménagées (à trous, avec un choix parmi plusieurs propositions …)</w:t>
            </w:r>
          </w:p>
        </w:tc>
      </w:tr>
      <w:tr>
        <w:trPr>
          <w:trHeight w:val="229" w:hRule="atLeast"/>
        </w:trPr>
        <w:tc>
          <w:tcPr>
            <w:tcW w:w="9288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Faciliter l’apprentissage des règles en proposant à l’élève des moyens mnémotechniques</w:t>
            </w:r>
          </w:p>
        </w:tc>
      </w:tr>
      <w:tr>
        <w:trPr>
          <w:trHeight w:val="230" w:hRule="atLeast"/>
        </w:trPr>
        <w:tc>
          <w:tcPr>
            <w:tcW w:w="9288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Favoriser, dans le choix des ouvrages, les livres ayant une version audio</w:t>
            </w:r>
          </w:p>
        </w:tc>
      </w:tr>
      <w:tr>
        <w:trPr>
          <w:trHeight w:val="230" w:hRule="atLeast"/>
        </w:trPr>
        <w:tc>
          <w:tcPr>
            <w:tcW w:w="9288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Proposer un schéma chronologique de l’œuvre étudiée</w:t>
            </w:r>
          </w:p>
        </w:tc>
      </w:tr>
      <w:tr>
        <w:trPr>
          <w:trHeight w:val="460" w:hRule="atLeast"/>
        </w:trPr>
        <w:tc>
          <w:tcPr>
            <w:tcW w:w="9288" w:type="dxa"/>
          </w:tcPr>
          <w:p>
            <w:pPr>
              <w:pStyle w:val="TableParagraph"/>
              <w:spacing w:line="228" w:lineRule="exact" w:before="4"/>
              <w:ind w:right="204"/>
              <w:rPr>
                <w:sz w:val="20"/>
              </w:rPr>
            </w:pPr>
            <w:r>
              <w:rPr>
                <w:sz w:val="20"/>
              </w:rPr>
              <w:t>Faciliter la production d’écrit (autoriser un répertoire personnel, lui apprendre à utiliser les indicateurs de temps pour structurer le récit)</w:t>
            </w:r>
          </w:p>
        </w:tc>
      </w:tr>
      <w:tr>
        <w:trPr>
          <w:trHeight w:val="460" w:hRule="atLeast"/>
        </w:trPr>
        <w:tc>
          <w:tcPr>
            <w:tcW w:w="9288" w:type="dxa"/>
          </w:tcPr>
          <w:p>
            <w:pPr>
              <w:pStyle w:val="TableParagraph"/>
              <w:spacing w:line="230" w:lineRule="exact"/>
              <w:ind w:right="204"/>
              <w:rPr>
                <w:sz w:val="20"/>
              </w:rPr>
            </w:pPr>
            <w:r>
              <w:rPr>
                <w:sz w:val="20"/>
              </w:rPr>
              <w:t>Grouper les mots par similitude orthographique/phonologique, faire des listes, utiliser les couleurs pour segmenter les mots, les phrases</w:t>
            </w:r>
          </w:p>
        </w:tc>
      </w:tr>
      <w:tr>
        <w:trPr>
          <w:trHeight w:val="230" w:hRule="atLeast"/>
        </w:trPr>
        <w:tc>
          <w:tcPr>
            <w:tcW w:w="9288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S’assurer de la compréhension des concepts</w:t>
            </w:r>
          </w:p>
        </w:tc>
      </w:tr>
      <w:tr>
        <w:trPr>
          <w:trHeight w:val="229" w:hRule="atLeast"/>
        </w:trPr>
        <w:tc>
          <w:tcPr>
            <w:tcW w:w="9288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9288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9288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b/>
          <w:i/>
          <w:sz w:val="16"/>
        </w:rPr>
      </w:pPr>
    </w:p>
    <w:p>
      <w:pPr>
        <w:spacing w:before="93" w:after="20"/>
        <w:ind w:left="215" w:right="0" w:firstLine="0"/>
        <w:jc w:val="left"/>
        <w:rPr>
          <w:b/>
          <w:sz w:val="20"/>
        </w:rPr>
      </w:pPr>
      <w:r>
        <w:rPr>
          <w:b/>
          <w:sz w:val="20"/>
        </w:rPr>
        <w:t>Mathématiques/sciences :</w:t>
      </w:r>
    </w:p>
    <w:tbl>
      <w:tblPr>
        <w:tblW w:w="0" w:type="auto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63"/>
      </w:tblGrid>
      <w:tr>
        <w:trPr>
          <w:trHeight w:val="230" w:hRule="atLeast"/>
        </w:trPr>
        <w:tc>
          <w:tcPr>
            <w:tcW w:w="9463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Proposer à l’élève ou lui permettre d’utiliser des fiches outils (tables, définitions, théorèmes...)</w:t>
            </w:r>
          </w:p>
        </w:tc>
      </w:tr>
      <w:tr>
        <w:trPr>
          <w:trHeight w:val="229" w:hRule="atLeast"/>
        </w:trPr>
        <w:tc>
          <w:tcPr>
            <w:tcW w:w="9463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Adapter la présentation des tableaux à double entrée</w:t>
            </w:r>
          </w:p>
        </w:tc>
      </w:tr>
      <w:tr>
        <w:trPr>
          <w:trHeight w:val="230" w:hRule="atLeast"/>
        </w:trPr>
        <w:tc>
          <w:tcPr>
            <w:tcW w:w="9463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Proposer des tableaux vierges plutôt qu’en demander le tracé</w:t>
            </w:r>
          </w:p>
        </w:tc>
      </w:tr>
      <w:tr>
        <w:trPr>
          <w:trHeight w:val="230" w:hRule="atLeast"/>
        </w:trPr>
        <w:tc>
          <w:tcPr>
            <w:tcW w:w="9463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Définir systématiquement le vocabulaire spatial utilisé</w:t>
            </w:r>
          </w:p>
        </w:tc>
      </w:tr>
      <w:tr>
        <w:trPr>
          <w:trHeight w:val="229" w:hRule="atLeast"/>
        </w:trPr>
        <w:tc>
          <w:tcPr>
            <w:tcW w:w="9463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Utiliser la manipulation et la visualisation (objets, pliages, exemples concrets, …)</w:t>
            </w:r>
          </w:p>
        </w:tc>
      </w:tr>
      <w:tr>
        <w:trPr>
          <w:trHeight w:val="458" w:hRule="atLeast"/>
        </w:trPr>
        <w:tc>
          <w:tcPr>
            <w:tcW w:w="9463" w:type="dxa"/>
          </w:tcPr>
          <w:p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Même lorsque c’est interdit, autoriser l’utilisation d’une calculatrice simple (permettant les quatre opérations)</w:t>
            </w:r>
          </w:p>
        </w:tc>
      </w:tr>
      <w:tr>
        <w:trPr>
          <w:trHeight w:val="228" w:hRule="atLeast"/>
        </w:trPr>
        <w:tc>
          <w:tcPr>
            <w:tcW w:w="9463" w:type="dxa"/>
          </w:tcPr>
          <w:p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Autoriser l’utilisation des repères de couleur lors des calculs en colonnes</w:t>
            </w:r>
          </w:p>
        </w:tc>
      </w:tr>
      <w:tr>
        <w:trPr>
          <w:trHeight w:val="230" w:hRule="atLeast"/>
        </w:trPr>
        <w:tc>
          <w:tcPr>
            <w:tcW w:w="9463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Autoriser la présentation des calculs en ligne</w:t>
            </w:r>
          </w:p>
        </w:tc>
      </w:tr>
      <w:tr>
        <w:trPr>
          <w:trHeight w:val="229" w:hRule="atLeast"/>
        </w:trPr>
        <w:tc>
          <w:tcPr>
            <w:tcW w:w="9463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S’appuyer sur un travail en binôme lors des activités nécessitant une motricité fine</w:t>
            </w:r>
          </w:p>
        </w:tc>
      </w:tr>
      <w:tr>
        <w:trPr>
          <w:trHeight w:val="230" w:hRule="atLeast"/>
        </w:trPr>
        <w:tc>
          <w:tcPr>
            <w:tcW w:w="9463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Décomposer les exercices (problème, figure de géométrie…) et les étapes de leur résolution</w:t>
            </w:r>
          </w:p>
        </w:tc>
      </w:tr>
      <w:tr>
        <w:trPr>
          <w:trHeight w:val="230" w:hRule="atLeast"/>
        </w:trPr>
        <w:tc>
          <w:tcPr>
            <w:tcW w:w="9463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Accepter que la réponse ne soit pas rédigée si les calculs sont justes</w:t>
            </w:r>
          </w:p>
        </w:tc>
      </w:tr>
      <w:tr>
        <w:trPr>
          <w:trHeight w:val="229" w:hRule="atLeast"/>
        </w:trPr>
        <w:tc>
          <w:tcPr>
            <w:tcW w:w="9463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Ne pas sanctionner l’imprécision des tracés en géométrie</w:t>
            </w:r>
          </w:p>
        </w:tc>
      </w:tr>
      <w:tr>
        <w:trPr>
          <w:trHeight w:val="230" w:hRule="atLeast"/>
        </w:trPr>
        <w:tc>
          <w:tcPr>
            <w:tcW w:w="9463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Décomposer les étapes d’une réalisation</w:t>
            </w:r>
          </w:p>
        </w:tc>
      </w:tr>
      <w:tr>
        <w:trPr>
          <w:trHeight w:val="230" w:hRule="atLeast"/>
        </w:trPr>
        <w:tc>
          <w:tcPr>
            <w:tcW w:w="9463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Privilégier la formulation des propriétés des figures plutôt que le tracé</w:t>
            </w:r>
          </w:p>
        </w:tc>
      </w:tr>
      <w:tr>
        <w:trPr>
          <w:trHeight w:val="229" w:hRule="atLeast"/>
        </w:trPr>
        <w:tc>
          <w:tcPr>
            <w:tcW w:w="9463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Encourager l’élève à verbaliser sa démarche pour l’aider à construire son raisonnement</w:t>
            </w:r>
          </w:p>
        </w:tc>
      </w:tr>
      <w:tr>
        <w:trPr>
          <w:trHeight w:val="230" w:hRule="atLeast"/>
        </w:trPr>
        <w:tc>
          <w:tcPr>
            <w:tcW w:w="9463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Adapter les manipulations lors des travaux pratiques</w:t>
            </w:r>
          </w:p>
        </w:tc>
      </w:tr>
      <w:tr>
        <w:trPr>
          <w:trHeight w:val="230" w:hRule="atLeast"/>
        </w:trPr>
        <w:tc>
          <w:tcPr>
            <w:tcW w:w="9463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9463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1910" w:h="16840"/>
          <w:pgMar w:top="400" w:bottom="280" w:left="1200" w:right="1020"/>
        </w:sectPr>
      </w:pPr>
    </w:p>
    <w:p>
      <w:pPr>
        <w:pStyle w:val="BodyText"/>
        <w:spacing w:before="0"/>
        <w:ind w:left="103"/>
        <w:rPr>
          <w:sz w:val="20"/>
        </w:rPr>
      </w:pPr>
      <w:r>
        <w:rPr>
          <w:sz w:val="20"/>
        </w:rPr>
        <w:pict>
          <v:group style="width:473.65pt;height:12.4pt;mso-position-horizontal-relative:char;mso-position-vertical-relative:line" coordorigin="0,0" coordsize="9473,248">
            <v:rect style="position:absolute;left:0;top:0;width:10;height:10" filled="true" fillcolor="#000000" stroked="false">
              <v:fill type="solid"/>
            </v:rect>
            <v:rect style="position:absolute;left:0;top:0;width:10;height:10" filled="true" fillcolor="#000000" stroked="false">
              <v:fill type="solid"/>
            </v:rect>
            <v:line style="position:absolute" from="10,5" to="9463,5" stroked="true" strokeweight=".48pt" strokecolor="#000000">
              <v:stroke dashstyle="solid"/>
            </v:line>
            <v:rect style="position:absolute;left:9463;top:0;width:10;height:10" filled="true" fillcolor="#000000" stroked="false">
              <v:fill type="solid"/>
            </v:rect>
            <v:rect style="position:absolute;left:9463;top:0;width:10;height:10" filled="true" fillcolor="#000000" stroked="false">
              <v:fill type="solid"/>
            </v:rect>
            <v:line style="position:absolute" from="5,10" to="5,247" stroked="true" strokeweight=".48pt" strokecolor="#000000">
              <v:stroke dashstyle="solid"/>
            </v:line>
            <v:line style="position:absolute" from="9468,10" to="9468,247" stroked="true" strokeweight=".481pt" strokecolor="#000000">
              <v:stroke dashstyle="solid"/>
            </v:line>
            <v:rect style="position:absolute;left:9;top:237;width:10;height:10" filled="true" fillcolor="#000000" stroked="false">
              <v:fill type="solid"/>
            </v:rect>
            <v:line style="position:absolute" from="19,242" to="9398,242" stroked="true" strokeweight=".48pt" strokecolor="#000000">
              <v:stroke dashstyle="solid"/>
            </v:line>
            <v:rect style="position:absolute;left:9398;top:237;width:10;height:10" filled="true" fillcolor="#000000" stroked="false">
              <v:fill type="solid"/>
            </v:rect>
            <v:rect style="position:absolute;left:9408;top:237;width:5;height:10" filled="true" fillcolor="#000000" stroked="false">
              <v:fill type="solid"/>
            </v:rect>
            <v:rect style="position:absolute;left:9412;top:237;width:10;height:10" filled="true" fillcolor="#000000" stroked="false">
              <v:fill type="solid"/>
            </v:rect>
            <v:rect style="position:absolute;left:9422;top:237;width:41;height:10" filled="true" fillcolor="#000000" stroked="false">
              <v:fill type="solid"/>
            </v:rect>
          </v:group>
        </w:pict>
      </w:r>
      <w:r>
        <w:rPr>
          <w:sz w:val="20"/>
        </w:rPr>
      </w:r>
    </w:p>
    <w:p>
      <w:pPr>
        <w:pStyle w:val="BodyText"/>
        <w:spacing w:before="9" w:after="1"/>
        <w:rPr>
          <w:b/>
          <w:sz w:val="21"/>
        </w:rPr>
      </w:pPr>
    </w:p>
    <w:tbl>
      <w:tblPr>
        <w:tblW w:w="0" w:type="auto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94"/>
      </w:tblGrid>
      <w:tr>
        <w:trPr>
          <w:trHeight w:val="242" w:hRule="atLeast"/>
        </w:trPr>
        <w:tc>
          <w:tcPr>
            <w:tcW w:w="939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Langues vivantes :</w:t>
            </w:r>
          </w:p>
        </w:tc>
      </w:tr>
      <w:tr>
        <w:trPr>
          <w:trHeight w:val="229" w:hRule="atLeast"/>
        </w:trPr>
        <w:tc>
          <w:tcPr>
            <w:tcW w:w="9394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Adapter les modalités de communication (écrit ou oral)</w:t>
            </w:r>
          </w:p>
        </w:tc>
      </w:tr>
      <w:tr>
        <w:trPr>
          <w:trHeight w:val="230" w:hRule="atLeast"/>
        </w:trPr>
        <w:tc>
          <w:tcPr>
            <w:tcW w:w="9394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Proposer à l’élève des supports visuels pour faciliter la compréhension</w:t>
            </w:r>
          </w:p>
        </w:tc>
      </w:tr>
      <w:tr>
        <w:trPr>
          <w:trHeight w:val="230" w:hRule="atLeast"/>
        </w:trPr>
        <w:tc>
          <w:tcPr>
            <w:tcW w:w="9394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Insister sur la prononciation et la distinction des nouveaux sons de la langue</w:t>
            </w:r>
          </w:p>
        </w:tc>
      </w:tr>
      <w:tr>
        <w:trPr>
          <w:trHeight w:val="229" w:hRule="atLeast"/>
        </w:trPr>
        <w:tc>
          <w:tcPr>
            <w:tcW w:w="9394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Grouper les mots par similitude orthographique/phonologique, faire des listes</w:t>
            </w:r>
          </w:p>
        </w:tc>
      </w:tr>
      <w:tr>
        <w:trPr>
          <w:trHeight w:val="230" w:hRule="atLeast"/>
        </w:trPr>
        <w:tc>
          <w:tcPr>
            <w:tcW w:w="9394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Utiliser des couleurs pour segmenter les mots, les phrases</w:t>
            </w:r>
          </w:p>
        </w:tc>
      </w:tr>
      <w:tr>
        <w:trPr>
          <w:trHeight w:val="230" w:hRule="atLeast"/>
        </w:trPr>
        <w:tc>
          <w:tcPr>
            <w:tcW w:w="9394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Permettre l’enregistrement pour une meilleure assimilation de la prononciation</w:t>
            </w:r>
          </w:p>
        </w:tc>
      </w:tr>
      <w:tr>
        <w:trPr>
          <w:trHeight w:val="229" w:hRule="atLeast"/>
        </w:trPr>
        <w:tc>
          <w:tcPr>
            <w:tcW w:w="9394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9394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9394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9394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9394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08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Histoire / géographie – ECJS - Sciences économiques et sociales:</w:t>
            </w:r>
          </w:p>
        </w:tc>
      </w:tr>
      <w:tr>
        <w:trPr>
          <w:trHeight w:val="229" w:hRule="atLeast"/>
        </w:trPr>
        <w:tc>
          <w:tcPr>
            <w:tcW w:w="9394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Utiliser les représentations visuelles (frises chronologiques, cartes…)</w:t>
            </w:r>
          </w:p>
        </w:tc>
      </w:tr>
      <w:tr>
        <w:trPr>
          <w:trHeight w:val="230" w:hRule="atLeast"/>
        </w:trPr>
        <w:tc>
          <w:tcPr>
            <w:tcW w:w="9394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Agrandir les cartes, utiliser des couleurs</w:t>
            </w:r>
          </w:p>
        </w:tc>
      </w:tr>
      <w:tr>
        <w:trPr>
          <w:trHeight w:val="230" w:hRule="atLeast"/>
        </w:trPr>
        <w:tc>
          <w:tcPr>
            <w:tcW w:w="9394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Multiplier les formes de représentation</w:t>
            </w:r>
          </w:p>
        </w:tc>
      </w:tr>
      <w:tr>
        <w:trPr>
          <w:trHeight w:val="229" w:hRule="atLeast"/>
        </w:trPr>
        <w:tc>
          <w:tcPr>
            <w:tcW w:w="9394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Ne pas sanctionner le soin dans les travaux de cartographie</w:t>
            </w:r>
          </w:p>
        </w:tc>
      </w:tr>
      <w:tr>
        <w:trPr>
          <w:trHeight w:val="230" w:hRule="atLeast"/>
        </w:trPr>
        <w:tc>
          <w:tcPr>
            <w:tcW w:w="9394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Adapter la présentation des tableaux à double entrée</w:t>
            </w:r>
          </w:p>
        </w:tc>
      </w:tr>
      <w:tr>
        <w:trPr>
          <w:trHeight w:val="230" w:hRule="atLeast"/>
        </w:trPr>
        <w:tc>
          <w:tcPr>
            <w:tcW w:w="9394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Remplacer les exercices de cartographie par des taches adaptées (description écrite, orale…)</w:t>
            </w:r>
          </w:p>
        </w:tc>
      </w:tr>
      <w:tr>
        <w:trPr>
          <w:trHeight w:val="229" w:hRule="atLeast"/>
        </w:trPr>
        <w:tc>
          <w:tcPr>
            <w:tcW w:w="9394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9394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9394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493" w:hRule="atLeast"/>
        </w:trPr>
        <w:tc>
          <w:tcPr>
            <w:tcW w:w="9394" w:type="dxa"/>
            <w:tcBorders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Education artistique :</w:t>
            </w:r>
          </w:p>
        </w:tc>
      </w:tr>
      <w:tr>
        <w:trPr>
          <w:trHeight w:val="229" w:hRule="atLeast"/>
        </w:trPr>
        <w:tc>
          <w:tcPr>
            <w:tcW w:w="9394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Privilégier les incitations orales, visuelles, sonores ou théâtrales</w:t>
            </w:r>
          </w:p>
        </w:tc>
      </w:tr>
      <w:tr>
        <w:trPr>
          <w:trHeight w:val="230" w:hRule="atLeast"/>
        </w:trPr>
        <w:tc>
          <w:tcPr>
            <w:tcW w:w="9394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Accepter l’utilisation des outils informatiques</w:t>
            </w:r>
          </w:p>
        </w:tc>
      </w:tr>
      <w:tr>
        <w:trPr>
          <w:trHeight w:val="230" w:hRule="atLeast"/>
        </w:trPr>
        <w:tc>
          <w:tcPr>
            <w:tcW w:w="9394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Valoriser la créativité, l’intention artistique plutôt que la réalisation effective</w:t>
            </w:r>
          </w:p>
        </w:tc>
      </w:tr>
      <w:tr>
        <w:trPr>
          <w:trHeight w:val="229" w:hRule="atLeast"/>
        </w:trPr>
        <w:tc>
          <w:tcPr>
            <w:tcW w:w="9394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Adapter le choix de l’instrument ou de l’outil</w:t>
            </w:r>
          </w:p>
        </w:tc>
      </w:tr>
      <w:tr>
        <w:trPr>
          <w:trHeight w:val="230" w:hRule="atLeast"/>
        </w:trPr>
        <w:tc>
          <w:tcPr>
            <w:tcW w:w="9394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9394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9" w:hRule="atLeast"/>
        </w:trPr>
        <w:tc>
          <w:tcPr>
            <w:tcW w:w="9394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9394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Éducation physique et sportive :</w:t>
            </w:r>
          </w:p>
        </w:tc>
      </w:tr>
      <w:tr>
        <w:trPr>
          <w:trHeight w:val="460" w:hRule="atLeast"/>
        </w:trPr>
        <w:tc>
          <w:tcPr>
            <w:tcW w:w="9394" w:type="dxa"/>
          </w:tcPr>
          <w:p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Adapter les activités (individuelles/collectives), leurs caractéristiques, leurs rythmes, les performances attendues</w:t>
            </w:r>
          </w:p>
        </w:tc>
      </w:tr>
      <w:tr>
        <w:trPr>
          <w:trHeight w:val="460" w:hRule="atLeast"/>
        </w:trPr>
        <w:tc>
          <w:tcPr>
            <w:tcW w:w="9394" w:type="dxa"/>
          </w:tcPr>
          <w:p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Autoriser des règles différenciées pour certaines activités (dribble à deux mains, reprise de dribble, rebond au volley…)</w:t>
            </w:r>
          </w:p>
        </w:tc>
      </w:tr>
      <w:tr>
        <w:trPr>
          <w:trHeight w:val="230" w:hRule="atLeast"/>
        </w:trPr>
        <w:tc>
          <w:tcPr>
            <w:tcW w:w="9394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Différencier nettement partenaires et adversaires dans les sports collectifs</w:t>
            </w:r>
          </w:p>
        </w:tc>
      </w:tr>
      <w:tr>
        <w:trPr>
          <w:trHeight w:val="229" w:hRule="atLeast"/>
        </w:trPr>
        <w:tc>
          <w:tcPr>
            <w:tcW w:w="9394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Doter d’un signe distinctif suffisamment net les joueurs tenant certains rôles dans les jeux collectifs</w:t>
            </w:r>
          </w:p>
        </w:tc>
      </w:tr>
      <w:tr>
        <w:trPr>
          <w:trHeight w:val="688" w:hRule="atLeast"/>
        </w:trPr>
        <w:tc>
          <w:tcPr>
            <w:tcW w:w="9394" w:type="dxa"/>
          </w:tcPr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Verbaliser ou faire verbaliser les éléments d’une tâche complexe à accomplir (enchaînement de</w:t>
            </w:r>
          </w:p>
          <w:p>
            <w:pPr>
              <w:pStyle w:val="TableParagraph"/>
              <w:spacing w:line="228" w:lineRule="exact" w:before="5"/>
              <w:ind w:right="185"/>
              <w:rPr>
                <w:sz w:val="20"/>
              </w:rPr>
            </w:pPr>
            <w:r>
              <w:rPr>
                <w:sz w:val="20"/>
              </w:rPr>
              <w:t>mouvements), éviter au maximum les activités qui impliquent une double tâche et mobilisent l’attention de l’élève sur deux objets</w:t>
            </w:r>
          </w:p>
        </w:tc>
      </w:tr>
      <w:tr>
        <w:trPr>
          <w:trHeight w:val="230" w:hRule="atLeast"/>
        </w:trPr>
        <w:tc>
          <w:tcPr>
            <w:tcW w:w="9394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9394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9394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518" w:hRule="atLeast"/>
        </w:trPr>
        <w:tc>
          <w:tcPr>
            <w:tcW w:w="93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20" w:lineRule="exact" w:before="1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Autres aménagements et adaptations :</w:t>
            </w:r>
          </w:p>
        </w:tc>
      </w:tr>
      <w:tr>
        <w:trPr>
          <w:trHeight w:val="184" w:hRule="atLeast"/>
        </w:trPr>
        <w:tc>
          <w:tcPr>
            <w:tcW w:w="9394" w:type="dxa"/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220" w:hRule="atLeast"/>
        </w:trPr>
        <w:tc>
          <w:tcPr>
            <w:tcW w:w="9394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184" w:hRule="atLeast"/>
        </w:trPr>
        <w:tc>
          <w:tcPr>
            <w:tcW w:w="9394" w:type="dxa"/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230" w:hRule="atLeast"/>
        </w:trPr>
        <w:tc>
          <w:tcPr>
            <w:tcW w:w="9394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93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spacing w:line="215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Adaptations dans le cadre des champs professionnels :</w:t>
            </w:r>
          </w:p>
        </w:tc>
      </w:tr>
      <w:tr>
        <w:trPr>
          <w:trHeight w:val="230" w:hRule="atLeast"/>
        </w:trPr>
        <w:tc>
          <w:tcPr>
            <w:tcW w:w="9394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9394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9394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9394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9394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sectPr>
      <w:pgSz w:w="11910" w:h="16840"/>
      <w:pgMar w:top="400" w:bottom="280" w:left="12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2"/>
      <w:numFmt w:val="decimal"/>
      <w:lvlText w:val="%1."/>
      <w:lvlJc w:val="left"/>
      <w:pPr>
        <w:ind w:left="215" w:hanging="348"/>
        <w:jc w:val="left"/>
      </w:pPr>
      <w:rPr>
        <w:rFonts w:hint="default" w:ascii="Trebuchet MS" w:hAnsi="Trebuchet MS" w:eastAsia="Trebuchet MS" w:cs="Trebuchet MS"/>
        <w:b/>
        <w:bCs/>
        <w:w w:val="81"/>
        <w:sz w:val="22"/>
        <w:szCs w:val="22"/>
      </w:rPr>
    </w:lvl>
    <w:lvl w:ilvl="1">
      <w:start w:val="0"/>
      <w:numFmt w:val="bullet"/>
      <w:lvlText w:val="•"/>
      <w:lvlJc w:val="left"/>
      <w:pPr>
        <w:ind w:left="1166" w:hanging="34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13" w:hanging="34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59" w:hanging="34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06" w:hanging="34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3" w:hanging="34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99" w:hanging="34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46" w:hanging="34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93" w:hanging="348"/>
      </w:pPr>
      <w:rPr>
        <w:rFonts w:hint="default"/>
      </w:rPr>
    </w:lvl>
  </w:abstractNum>
  <w:abstractNum w:abstractNumId="5">
    <w:multiLevelType w:val="hybridMultilevel"/>
    <w:lvl w:ilvl="0">
      <w:start w:val="0"/>
      <w:numFmt w:val="bullet"/>
      <w:lvlText w:val=""/>
      <w:lvlJc w:val="left"/>
      <w:pPr>
        <w:ind w:left="782" w:hanging="284"/>
      </w:pPr>
      <w:rPr>
        <w:rFonts w:hint="default" w:ascii="Wingdings" w:hAnsi="Wingdings" w:eastAsia="Wingdings" w:cs="Wingdings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670" w:hanging="28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61" w:hanging="2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51" w:hanging="2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42" w:hanging="2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33" w:hanging="2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23" w:hanging="2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14" w:hanging="2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05" w:hanging="284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"/>
      <w:lvlJc w:val="left"/>
      <w:pPr>
        <w:ind w:left="782" w:hanging="284"/>
      </w:pPr>
      <w:rPr>
        <w:rFonts w:hint="default" w:ascii="Wingdings" w:hAnsi="Wingdings" w:eastAsia="Wingdings" w:cs="Wingdings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670" w:hanging="28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61" w:hanging="2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51" w:hanging="2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42" w:hanging="2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33" w:hanging="2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23" w:hanging="2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14" w:hanging="2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05" w:hanging="284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"/>
      <w:lvlJc w:val="left"/>
      <w:pPr>
        <w:ind w:left="602" w:hanging="387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02" w:hanging="387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</w:rPr>
    </w:lvl>
    <w:lvl w:ilvl="2">
      <w:start w:val="0"/>
      <w:numFmt w:val="bullet"/>
      <w:lvlText w:val=""/>
      <w:lvlJc w:val="left"/>
      <w:pPr>
        <w:ind w:left="782" w:hanging="284"/>
      </w:pPr>
      <w:rPr>
        <w:rFonts w:hint="default" w:ascii="Wingdings" w:hAnsi="Wingdings" w:eastAsia="Wingdings" w:cs="Wingdings"/>
        <w:w w:val="100"/>
        <w:sz w:val="22"/>
        <w:szCs w:val="22"/>
      </w:rPr>
    </w:lvl>
    <w:lvl w:ilvl="3">
      <w:start w:val="0"/>
      <w:numFmt w:val="bullet"/>
      <w:lvlText w:val="•"/>
      <w:lvlJc w:val="left"/>
      <w:pPr>
        <w:ind w:left="2759" w:hanging="2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48" w:hanging="2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38" w:hanging="2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28" w:hanging="2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17" w:hanging="2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07" w:hanging="284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441" w:hanging="226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552" w:hanging="337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</w:rPr>
    </w:lvl>
    <w:lvl w:ilvl="2">
      <w:start w:val="0"/>
      <w:numFmt w:val="bullet"/>
      <w:lvlText w:val=""/>
      <w:lvlJc w:val="left"/>
      <w:pPr>
        <w:ind w:left="2047" w:hanging="1549"/>
      </w:pPr>
      <w:rPr>
        <w:rFonts w:hint="default" w:ascii="Wingdings" w:hAnsi="Wingdings" w:eastAsia="Wingdings" w:cs="Wingdings"/>
        <w:w w:val="100"/>
        <w:sz w:val="22"/>
        <w:szCs w:val="22"/>
      </w:rPr>
    </w:lvl>
    <w:lvl w:ilvl="3">
      <w:start w:val="0"/>
      <w:numFmt w:val="bullet"/>
      <w:lvlText w:val="•"/>
      <w:lvlJc w:val="left"/>
      <w:pPr>
        <w:ind w:left="2040" w:hanging="154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32" w:hanging="154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224" w:hanging="154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17" w:hanging="154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09" w:hanging="154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01" w:hanging="1549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357" w:hanging="142"/>
      </w:pPr>
      <w:rPr>
        <w:rFonts w:hint="default" w:ascii="Symbol" w:hAnsi="Symbol" w:eastAsia="Symbol" w:cs="Symbol"/>
        <w:w w:val="100"/>
        <w:sz w:val="22"/>
        <w:szCs w:val="22"/>
      </w:rPr>
    </w:lvl>
    <w:lvl w:ilvl="1">
      <w:start w:val="0"/>
      <w:numFmt w:val="bullet"/>
      <w:lvlText w:val=""/>
      <w:lvlJc w:val="left"/>
      <w:pPr>
        <w:ind w:left="781" w:hanging="284"/>
      </w:pPr>
      <w:rPr>
        <w:rFonts w:hint="default" w:ascii="Wingdings" w:hAnsi="Wingdings" w:eastAsia="Wingdings" w:cs="Wingdings"/>
        <w:w w:val="100"/>
        <w:sz w:val="22"/>
        <w:szCs w:val="22"/>
      </w:rPr>
    </w:lvl>
    <w:lvl w:ilvl="2">
      <w:start w:val="0"/>
      <w:numFmt w:val="bullet"/>
      <w:lvlText w:val="•"/>
      <w:lvlJc w:val="left"/>
      <w:pPr>
        <w:ind w:left="1769" w:hanging="2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59" w:hanging="2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48" w:hanging="2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38" w:hanging="2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28" w:hanging="2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17" w:hanging="2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07" w:hanging="284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935" w:hanging="348"/>
      </w:pPr>
      <w:rPr>
        <w:rFonts w:hint="default" w:ascii="Arial" w:hAnsi="Arial" w:eastAsia="Arial" w:cs="Arial"/>
        <w:w w:val="92"/>
        <w:sz w:val="22"/>
        <w:szCs w:val="22"/>
      </w:rPr>
    </w:lvl>
    <w:lvl w:ilvl="1">
      <w:start w:val="0"/>
      <w:numFmt w:val="bullet"/>
      <w:lvlText w:val="•"/>
      <w:lvlJc w:val="left"/>
      <w:pPr>
        <w:ind w:left="1814" w:hanging="34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89" w:hanging="34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63" w:hanging="34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38" w:hanging="34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13" w:hanging="34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87" w:hanging="34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62" w:hanging="34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37" w:hanging="348"/>
      </w:pPr>
      <w:rPr>
        <w:rFonts w:hint="default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Arial" w:hAnsi="Arial" w:eastAsia="Arial" w:cs="Arial"/>
      <w:sz w:val="22"/>
      <w:szCs w:val="22"/>
    </w:rPr>
  </w:style>
  <w:style w:styleId="Heading1" w:type="paragraph">
    <w:name w:val="Heading 1"/>
    <w:basedOn w:val="Normal"/>
    <w:uiPriority w:val="1"/>
    <w:qFormat/>
    <w:pPr>
      <w:ind w:left="215"/>
      <w:outlineLvl w:val="1"/>
    </w:pPr>
    <w:rPr>
      <w:rFonts w:ascii="Trebuchet MS" w:hAnsi="Trebuchet MS" w:eastAsia="Trebuchet MS" w:cs="Trebuchet MS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>
      <w:spacing w:before="16"/>
      <w:ind w:left="782" w:hanging="283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S.Lair</dc:creator>
  <dcterms:created xsi:type="dcterms:W3CDTF">2018-10-02T11:37:39Z</dcterms:created>
  <dcterms:modified xsi:type="dcterms:W3CDTF">2018-10-02T11:37:39Z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2016-08-11T00:00:00Z</vt:filetime>
  </property>
  <property fmtid="{D5CDD505-2E9C-101B-9397-08002B2CF9AE}" pid="3" name="Creator">
    <vt:lpwstr>Acrobat PDFMaker 10.0 pour Word</vt:lpwstr>
  </property>
  <property fmtid="{D5CDD505-2E9C-101B-9397-08002B2CF9AE}" pid="4" name="LastSaved">
    <vt:filetime>2018-10-02T00:00:00Z</vt:filetime>
  </property>
</Properties>
</file>