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81" w:rsidRDefault="00C74D81" w:rsidP="00526B18">
      <w:pPr>
        <w:pStyle w:val="Cartable"/>
        <w:pBdr>
          <w:top w:val="single" w:sz="4" w:space="1" w:color="auto"/>
          <w:left w:val="single" w:sz="4" w:space="4" w:color="auto"/>
          <w:bottom w:val="single" w:sz="4" w:space="1" w:color="auto"/>
          <w:right w:val="single" w:sz="4" w:space="4" w:color="auto"/>
        </w:pBdr>
        <w:spacing w:line="360" w:lineRule="auto"/>
        <w:jc w:val="center"/>
        <w:rPr>
          <w:sz w:val="32"/>
          <w:szCs w:val="32"/>
        </w:rPr>
      </w:pPr>
      <w:bookmarkStart w:id="0" w:name="_GoBack"/>
      <w:bookmarkEnd w:id="0"/>
      <w:r w:rsidRPr="00C74D81">
        <w:rPr>
          <w:sz w:val="32"/>
          <w:szCs w:val="32"/>
        </w:rPr>
        <w:t>Les Unités Localisées pour l’Inclusion Scolaire</w:t>
      </w:r>
    </w:p>
    <w:p w:rsidR="00982B0D" w:rsidRPr="00C74D81" w:rsidRDefault="00C74D81" w:rsidP="00526B18">
      <w:pPr>
        <w:pStyle w:val="Cartable"/>
        <w:pBdr>
          <w:top w:val="single" w:sz="4" w:space="1" w:color="auto"/>
          <w:left w:val="single" w:sz="4" w:space="4" w:color="auto"/>
          <w:bottom w:val="single" w:sz="4" w:space="1" w:color="auto"/>
          <w:right w:val="single" w:sz="4" w:space="4" w:color="auto"/>
        </w:pBdr>
        <w:spacing w:line="360" w:lineRule="auto"/>
        <w:jc w:val="center"/>
        <w:rPr>
          <w:sz w:val="32"/>
          <w:szCs w:val="32"/>
        </w:rPr>
      </w:pPr>
      <w:proofErr w:type="gramStart"/>
      <w:r w:rsidRPr="00C74D81">
        <w:rPr>
          <w:sz w:val="32"/>
          <w:szCs w:val="32"/>
        </w:rPr>
        <w:t>en</w:t>
      </w:r>
      <w:proofErr w:type="gramEnd"/>
      <w:r w:rsidRPr="00C74D81">
        <w:rPr>
          <w:sz w:val="32"/>
          <w:szCs w:val="32"/>
        </w:rPr>
        <w:t xml:space="preserve"> école élémentaire (ULIS école)</w:t>
      </w:r>
    </w:p>
    <w:p w:rsidR="00C74D81" w:rsidRPr="00C74D81" w:rsidRDefault="00C74D81" w:rsidP="00526B18">
      <w:pPr>
        <w:pStyle w:val="Cartable"/>
        <w:spacing w:line="360" w:lineRule="auto"/>
        <w:rPr>
          <w:sz w:val="22"/>
        </w:rPr>
      </w:pPr>
    </w:p>
    <w:p w:rsidR="00C74D81" w:rsidRDefault="00C74D81" w:rsidP="00526B18">
      <w:pPr>
        <w:pStyle w:val="Cartable"/>
        <w:spacing w:line="360" w:lineRule="auto"/>
        <w:rPr>
          <w:i/>
          <w:sz w:val="22"/>
        </w:rPr>
      </w:pPr>
      <w:r w:rsidRPr="00C74D81">
        <w:rPr>
          <w:b/>
          <w:sz w:val="22"/>
        </w:rPr>
        <w:t>Textes officiels de référence</w:t>
      </w:r>
      <w:r w:rsidRPr="00C74D81">
        <w:rPr>
          <w:i/>
          <w:sz w:val="22"/>
        </w:rPr>
        <w:t> :</w:t>
      </w:r>
    </w:p>
    <w:p w:rsidR="00526B18" w:rsidRPr="00C74D81" w:rsidRDefault="00526B18" w:rsidP="00526B18">
      <w:pPr>
        <w:pStyle w:val="Cartable"/>
        <w:spacing w:line="360" w:lineRule="auto"/>
        <w:rPr>
          <w:i/>
          <w:sz w:val="22"/>
        </w:rPr>
      </w:pPr>
    </w:p>
    <w:p w:rsidR="00C74D81" w:rsidRPr="00C74D81" w:rsidRDefault="00C74D81" w:rsidP="00526B18">
      <w:pPr>
        <w:pStyle w:val="Cartable"/>
        <w:numPr>
          <w:ilvl w:val="0"/>
          <w:numId w:val="1"/>
        </w:numPr>
        <w:spacing w:line="360" w:lineRule="auto"/>
        <w:rPr>
          <w:i/>
          <w:sz w:val="22"/>
        </w:rPr>
      </w:pPr>
      <w:r w:rsidRPr="00C74D81">
        <w:rPr>
          <w:i/>
          <w:sz w:val="22"/>
          <w:u w:val="single"/>
        </w:rPr>
        <w:t>Loi du 11 février 2005</w:t>
      </w:r>
      <w:r w:rsidRPr="00C74D81">
        <w:rPr>
          <w:i/>
          <w:sz w:val="22"/>
        </w:rPr>
        <w:t> : pour l’égalité des droits et des chances, la participation et la citoyenneté des personnes handicapées.</w:t>
      </w:r>
    </w:p>
    <w:p w:rsidR="00C74D81" w:rsidRPr="00C74D81" w:rsidRDefault="00C74D81" w:rsidP="00526B18">
      <w:pPr>
        <w:pStyle w:val="Cartable"/>
        <w:numPr>
          <w:ilvl w:val="0"/>
          <w:numId w:val="1"/>
        </w:numPr>
        <w:spacing w:line="360" w:lineRule="auto"/>
        <w:rPr>
          <w:i/>
          <w:sz w:val="22"/>
        </w:rPr>
      </w:pPr>
      <w:r w:rsidRPr="00C74D81">
        <w:rPr>
          <w:i/>
          <w:sz w:val="22"/>
          <w:u w:val="single"/>
        </w:rPr>
        <w:t>Décret du 30 décembre 2005</w:t>
      </w:r>
      <w:r w:rsidRPr="00C74D81">
        <w:rPr>
          <w:i/>
          <w:sz w:val="22"/>
        </w:rPr>
        <w:t xml:space="preserve"> relatif au parcours de formation des élèves présentant un handicap.</w:t>
      </w:r>
    </w:p>
    <w:p w:rsidR="00C74D81" w:rsidRPr="00C74D81" w:rsidRDefault="00C74D81" w:rsidP="00526B18">
      <w:pPr>
        <w:pStyle w:val="Cartable"/>
        <w:numPr>
          <w:ilvl w:val="0"/>
          <w:numId w:val="1"/>
        </w:numPr>
        <w:spacing w:line="360" w:lineRule="auto"/>
        <w:rPr>
          <w:i/>
          <w:sz w:val="22"/>
        </w:rPr>
      </w:pPr>
      <w:r w:rsidRPr="00C74D81">
        <w:rPr>
          <w:i/>
          <w:sz w:val="22"/>
          <w:u w:val="single"/>
        </w:rPr>
        <w:t>Circulaire n°2015-129 du 21 août 2015</w:t>
      </w:r>
      <w:r w:rsidRPr="00C74D81">
        <w:rPr>
          <w:i/>
          <w:sz w:val="22"/>
        </w:rPr>
        <w:t> : scolarisation des élèves en situation de handicap ; unités localisées pour l’inclusion scolaire (ULIS), dispositifs pour la scolarisation des élèves en situation de handicap dans le 1</w:t>
      </w:r>
      <w:r w:rsidRPr="00C74D81">
        <w:rPr>
          <w:i/>
          <w:sz w:val="22"/>
          <w:vertAlign w:val="superscript"/>
        </w:rPr>
        <w:t>er</w:t>
      </w:r>
      <w:r w:rsidRPr="00C74D81">
        <w:rPr>
          <w:i/>
          <w:sz w:val="22"/>
        </w:rPr>
        <w:t xml:space="preserve"> et le 2</w:t>
      </w:r>
      <w:r w:rsidRPr="00C74D81">
        <w:rPr>
          <w:i/>
          <w:sz w:val="22"/>
          <w:vertAlign w:val="superscript"/>
        </w:rPr>
        <w:t>nd</w:t>
      </w:r>
      <w:r w:rsidRPr="00C74D81">
        <w:rPr>
          <w:i/>
          <w:sz w:val="22"/>
        </w:rPr>
        <w:t xml:space="preserve"> degrés.</w:t>
      </w:r>
    </w:p>
    <w:p w:rsidR="00C74D81" w:rsidRPr="00C74D81" w:rsidRDefault="00C74D81" w:rsidP="00526B18">
      <w:pPr>
        <w:pStyle w:val="Cartable"/>
        <w:numPr>
          <w:ilvl w:val="0"/>
          <w:numId w:val="1"/>
        </w:numPr>
        <w:spacing w:line="360" w:lineRule="auto"/>
        <w:rPr>
          <w:i/>
          <w:sz w:val="22"/>
        </w:rPr>
      </w:pPr>
      <w:r w:rsidRPr="00C74D81">
        <w:rPr>
          <w:i/>
          <w:sz w:val="22"/>
          <w:u w:val="single"/>
        </w:rPr>
        <w:t>Circulaire n°2016-117 du 8 août 2016</w:t>
      </w:r>
      <w:r w:rsidRPr="00C74D81">
        <w:rPr>
          <w:i/>
          <w:sz w:val="22"/>
        </w:rPr>
        <w:t> : scolarisation des élèves en situation de handicap ; parcours de formation des élèves en situation de handicap dans les établissements scolaires</w:t>
      </w:r>
    </w:p>
    <w:p w:rsidR="00C74D81" w:rsidRDefault="00C74D81" w:rsidP="00526B18">
      <w:pPr>
        <w:pStyle w:val="Cartable"/>
        <w:spacing w:line="360" w:lineRule="auto"/>
        <w:rPr>
          <w:sz w:val="22"/>
        </w:rPr>
      </w:pPr>
    </w:p>
    <w:p w:rsidR="00C74D81" w:rsidRDefault="00C74D81" w:rsidP="00526B18">
      <w:pPr>
        <w:pStyle w:val="Cartable"/>
        <w:spacing w:line="360" w:lineRule="auto"/>
        <w:rPr>
          <w:b/>
          <w:sz w:val="22"/>
        </w:rPr>
      </w:pPr>
      <w:r w:rsidRPr="00526B18">
        <w:rPr>
          <w:b/>
          <w:sz w:val="22"/>
        </w:rPr>
        <w:t>Fonctionnement général :</w:t>
      </w:r>
    </w:p>
    <w:p w:rsidR="00526B18" w:rsidRPr="00526B18" w:rsidRDefault="00526B18" w:rsidP="00526B18">
      <w:pPr>
        <w:pStyle w:val="Cartable"/>
        <w:spacing w:line="360" w:lineRule="auto"/>
        <w:rPr>
          <w:b/>
          <w:sz w:val="22"/>
        </w:rPr>
      </w:pPr>
    </w:p>
    <w:p w:rsidR="00AD0199" w:rsidRDefault="00AD0199" w:rsidP="00AD0199">
      <w:pPr>
        <w:shd w:val="clear" w:color="auto" w:fill="FFFFFF"/>
        <w:rPr>
          <w:rFonts w:eastAsia="Times New Roman"/>
          <w:b/>
          <w:lang w:eastAsia="fr-FR"/>
        </w:rPr>
      </w:pPr>
      <w:r w:rsidRPr="00526B18">
        <w:rPr>
          <w:rFonts w:eastAsia="Times New Roman"/>
          <w:b/>
          <w:lang w:eastAsia="fr-FR"/>
        </w:rPr>
        <w:t>Les</w:t>
      </w:r>
      <w:r>
        <w:rPr>
          <w:rFonts w:eastAsia="Times New Roman"/>
          <w:b/>
          <w:lang w:eastAsia="fr-FR"/>
        </w:rPr>
        <w:t xml:space="preserve"> élèves d’ULIS ont une reconnaissance de handicap </w:t>
      </w:r>
      <w:r w:rsidRPr="00742A64">
        <w:rPr>
          <w:rFonts w:eastAsia="Times New Roman"/>
          <w:lang w:eastAsia="fr-FR"/>
        </w:rPr>
        <w:t>suite à l’évaluation de leur situation et de leurs besoins par</w:t>
      </w:r>
      <w:r>
        <w:rPr>
          <w:rFonts w:eastAsia="Times New Roman"/>
          <w:b/>
          <w:lang w:eastAsia="fr-FR"/>
        </w:rPr>
        <w:t xml:space="preserve"> </w:t>
      </w:r>
      <w:r>
        <w:rPr>
          <w:rFonts w:eastAsia="Times New Roman"/>
          <w:lang w:eastAsia="fr-FR"/>
        </w:rPr>
        <w:t xml:space="preserve">l’Équipe Pluridisciplinaire d’Évaluation (EPE) de la Maison Départementale des Personnes Handicapées (MDPH). À partir du </w:t>
      </w:r>
      <w:r w:rsidRPr="00526B18">
        <w:rPr>
          <w:rFonts w:eastAsia="Times New Roman"/>
          <w:b/>
          <w:lang w:eastAsia="fr-FR"/>
        </w:rPr>
        <w:t>projet de vie</w:t>
      </w:r>
      <w:r>
        <w:rPr>
          <w:rFonts w:eastAsia="Times New Roman"/>
          <w:lang w:eastAsia="fr-FR"/>
        </w:rPr>
        <w:t xml:space="preserve"> de l’enfant</w:t>
      </w:r>
      <w:r>
        <w:rPr>
          <w:rFonts w:eastAsia="Times New Roman"/>
          <w:b/>
          <w:lang w:eastAsia="fr-FR"/>
        </w:rPr>
        <w:t xml:space="preserve"> rédigé par ses </w:t>
      </w:r>
      <w:r w:rsidRPr="00526B18">
        <w:rPr>
          <w:rFonts w:eastAsia="Times New Roman"/>
          <w:b/>
          <w:lang w:eastAsia="fr-FR"/>
        </w:rPr>
        <w:t>représentants légaux</w:t>
      </w:r>
      <w:r>
        <w:rPr>
          <w:rFonts w:eastAsia="Times New Roman"/>
          <w:b/>
          <w:lang w:eastAsia="fr-FR"/>
        </w:rPr>
        <w:t xml:space="preserve">, </w:t>
      </w:r>
      <w:r w:rsidRPr="00AD0199">
        <w:rPr>
          <w:rFonts w:eastAsia="Times New Roman"/>
          <w:lang w:eastAsia="fr-FR"/>
        </w:rPr>
        <w:t xml:space="preserve">l’EPE élabore le </w:t>
      </w:r>
      <w:r w:rsidRPr="00AD0199">
        <w:rPr>
          <w:rFonts w:eastAsia="Times New Roman"/>
          <w:b/>
          <w:lang w:eastAsia="fr-FR"/>
        </w:rPr>
        <w:t>Projet Personnalisé de Scolarisation</w:t>
      </w:r>
      <w:r>
        <w:rPr>
          <w:rFonts w:eastAsia="Times New Roman"/>
          <w:lang w:eastAsia="fr-FR"/>
        </w:rPr>
        <w:t xml:space="preserve"> </w:t>
      </w:r>
      <w:r w:rsidRPr="00FB16DD">
        <w:rPr>
          <w:rFonts w:eastAsia="Times New Roman"/>
          <w:b/>
          <w:lang w:eastAsia="fr-FR"/>
        </w:rPr>
        <w:t>(PPS)</w:t>
      </w:r>
      <w:r w:rsidRPr="00AD0199">
        <w:rPr>
          <w:rFonts w:eastAsia="Times New Roman"/>
          <w:lang w:eastAsia="fr-FR"/>
        </w:rPr>
        <w:t xml:space="preserve"> et le soumet à la Commission des Droits et de l’Autonomie des Personnes en situation de Handicap</w:t>
      </w:r>
      <w:r>
        <w:rPr>
          <w:rFonts w:eastAsia="Times New Roman"/>
          <w:lang w:eastAsia="fr-FR"/>
        </w:rPr>
        <w:t xml:space="preserve"> (CDAPH</w:t>
      </w:r>
      <w:r w:rsidRPr="00AD0199">
        <w:rPr>
          <w:rFonts w:eastAsia="Times New Roman"/>
          <w:lang w:eastAsia="fr-FR"/>
        </w:rPr>
        <w:t>)</w:t>
      </w:r>
      <w:r>
        <w:rPr>
          <w:rFonts w:eastAsia="Times New Roman"/>
          <w:lang w:eastAsia="fr-FR"/>
        </w:rPr>
        <w:t>, qui statue et notifie les décisions</w:t>
      </w:r>
      <w:r w:rsidRPr="00AD0199">
        <w:rPr>
          <w:rFonts w:eastAsia="Times New Roman"/>
          <w:lang w:eastAsia="fr-FR"/>
        </w:rPr>
        <w:t xml:space="preserve">. </w:t>
      </w:r>
      <w:r w:rsidRPr="00526B18">
        <w:rPr>
          <w:rFonts w:eastAsia="Times New Roman"/>
          <w:b/>
          <w:lang w:eastAsia="fr-FR"/>
        </w:rPr>
        <w:t xml:space="preserve"> </w:t>
      </w:r>
    </w:p>
    <w:p w:rsidR="00AD0199" w:rsidRDefault="00AD0199" w:rsidP="00AD0199">
      <w:pPr>
        <w:shd w:val="clear" w:color="auto" w:fill="FFFFFF"/>
        <w:rPr>
          <w:rFonts w:eastAsia="Times New Roman"/>
          <w:lang w:eastAsia="fr-FR"/>
        </w:rPr>
      </w:pPr>
    </w:p>
    <w:p w:rsidR="00FB16DD" w:rsidRDefault="00526B18" w:rsidP="00FB16DD">
      <w:pPr>
        <w:shd w:val="clear" w:color="auto" w:fill="FFFFFF"/>
        <w:rPr>
          <w:rFonts w:eastAsia="Times New Roman"/>
          <w:lang w:eastAsia="fr-FR"/>
        </w:rPr>
      </w:pPr>
      <w:r>
        <w:rPr>
          <w:rFonts w:eastAsia="Times New Roman"/>
          <w:lang w:eastAsia="fr-FR"/>
        </w:rPr>
        <w:t>L’</w:t>
      </w:r>
      <w:r w:rsidR="00C74D81" w:rsidRPr="00526B18">
        <w:rPr>
          <w:rFonts w:eastAsia="Times New Roman"/>
          <w:lang w:eastAsia="fr-FR"/>
        </w:rPr>
        <w:t>ULIS</w:t>
      </w:r>
      <w:r>
        <w:rPr>
          <w:rFonts w:eastAsia="Times New Roman"/>
          <w:lang w:eastAsia="fr-FR"/>
        </w:rPr>
        <w:t xml:space="preserve"> constitue</w:t>
      </w:r>
      <w:r w:rsidR="00C74D81" w:rsidRPr="00526B18">
        <w:rPr>
          <w:rFonts w:eastAsia="Times New Roman"/>
          <w:lang w:eastAsia="fr-FR"/>
        </w:rPr>
        <w:t xml:space="preserve"> </w:t>
      </w:r>
      <w:r w:rsidR="00C74D81" w:rsidRPr="00526B18">
        <w:rPr>
          <w:rFonts w:eastAsia="Times New Roman"/>
          <w:b/>
          <w:lang w:eastAsia="fr-FR"/>
        </w:rPr>
        <w:t>un dispositif</w:t>
      </w:r>
      <w:r>
        <w:rPr>
          <w:rFonts w:eastAsia="Times New Roman"/>
          <w:b/>
          <w:lang w:eastAsia="fr-FR"/>
        </w:rPr>
        <w:t xml:space="preserve"> collectif en milieu ordinaire</w:t>
      </w:r>
      <w:r w:rsidR="00C74D81" w:rsidRPr="00526B18">
        <w:rPr>
          <w:rFonts w:eastAsia="Times New Roman"/>
          <w:lang w:eastAsia="fr-FR"/>
        </w:rPr>
        <w:t xml:space="preserve"> qui </w:t>
      </w:r>
      <w:r w:rsidR="00AD0199" w:rsidRPr="00526B18">
        <w:rPr>
          <w:rFonts w:eastAsia="Times New Roman"/>
          <w:lang w:eastAsia="fr-FR"/>
        </w:rPr>
        <w:t xml:space="preserve">permet </w:t>
      </w:r>
      <w:r w:rsidR="00FB16DD">
        <w:rPr>
          <w:rFonts w:eastAsia="Times New Roman"/>
          <w:b/>
          <w:lang w:eastAsia="fr-FR"/>
        </w:rPr>
        <w:t xml:space="preserve">la mise en œuvre des </w:t>
      </w:r>
      <w:r w:rsidR="00AD0199">
        <w:rPr>
          <w:rFonts w:eastAsia="Times New Roman"/>
          <w:b/>
          <w:lang w:eastAsia="fr-FR"/>
        </w:rPr>
        <w:t>PPS</w:t>
      </w:r>
      <w:r w:rsidR="00FB16DD">
        <w:rPr>
          <w:rFonts w:eastAsia="Times New Roman"/>
          <w:b/>
          <w:lang w:eastAsia="fr-FR"/>
        </w:rPr>
        <w:t xml:space="preserve"> </w:t>
      </w:r>
      <w:r w:rsidR="00FB16DD" w:rsidRPr="00FB16DD">
        <w:rPr>
          <w:rFonts w:eastAsia="Times New Roman"/>
          <w:lang w:eastAsia="fr-FR"/>
        </w:rPr>
        <w:t>des élèves qui en bénéficient.</w:t>
      </w:r>
      <w:r w:rsidR="00FB16DD">
        <w:rPr>
          <w:rFonts w:eastAsia="Times New Roman"/>
          <w:b/>
          <w:lang w:eastAsia="fr-FR"/>
        </w:rPr>
        <w:t xml:space="preserve"> </w:t>
      </w:r>
      <w:r w:rsidR="00FB16DD">
        <w:rPr>
          <w:rFonts w:eastAsia="Times New Roman"/>
          <w:b/>
          <w:bCs/>
          <w:lang w:eastAsia="fr-FR"/>
        </w:rPr>
        <w:t xml:space="preserve">Son organisation pédagogique </w:t>
      </w:r>
      <w:r w:rsidR="00FB16DD" w:rsidRPr="00AD0199">
        <w:rPr>
          <w:rFonts w:eastAsia="Times New Roman"/>
          <w:lang w:eastAsia="fr-FR"/>
        </w:rPr>
        <w:t>relève d</w:t>
      </w:r>
      <w:r w:rsidR="00FB16DD">
        <w:rPr>
          <w:rFonts w:eastAsia="Times New Roman"/>
          <w:lang w:eastAsia="fr-FR"/>
        </w:rPr>
        <w:t xml:space="preserve">'un </w:t>
      </w:r>
      <w:proofErr w:type="spellStart"/>
      <w:r w:rsidR="00FB16DD">
        <w:rPr>
          <w:rFonts w:eastAsia="Times New Roman"/>
          <w:lang w:eastAsia="fr-FR"/>
        </w:rPr>
        <w:t>co</w:t>
      </w:r>
      <w:proofErr w:type="spellEnd"/>
      <w:r w:rsidR="00FB16DD">
        <w:rPr>
          <w:rFonts w:eastAsia="Times New Roman"/>
          <w:lang w:eastAsia="fr-FR"/>
        </w:rPr>
        <w:t>-pilotage entre l'IEN-ASH et</w:t>
      </w:r>
      <w:r w:rsidR="00FB16DD" w:rsidRPr="00AD0199">
        <w:rPr>
          <w:rFonts w:eastAsia="Times New Roman"/>
          <w:lang w:eastAsia="fr-FR"/>
        </w:rPr>
        <w:t xml:space="preserve"> l'IEN de circonscription. </w:t>
      </w:r>
      <w:r w:rsidR="00FB16DD" w:rsidRPr="00FB16DD">
        <w:rPr>
          <w:rFonts w:eastAsia="Times New Roman"/>
          <w:b/>
          <w:lang w:eastAsia="fr-FR"/>
        </w:rPr>
        <w:t>Elle est placée sous la responsabilité du directeur</w:t>
      </w:r>
      <w:r w:rsidR="00CB2F5C">
        <w:rPr>
          <w:rFonts w:eastAsia="Times New Roman"/>
          <w:b/>
          <w:lang w:eastAsia="fr-FR"/>
        </w:rPr>
        <w:t>/de la directrice</w:t>
      </w:r>
      <w:r w:rsidR="00FB16DD" w:rsidRPr="00FB16DD">
        <w:rPr>
          <w:rFonts w:eastAsia="Times New Roman"/>
          <w:b/>
          <w:lang w:eastAsia="fr-FR"/>
        </w:rPr>
        <w:t xml:space="preserve"> de l'école.</w:t>
      </w:r>
      <w:r w:rsidR="00FB16DD">
        <w:rPr>
          <w:rFonts w:eastAsia="Times New Roman"/>
          <w:lang w:eastAsia="fr-FR"/>
        </w:rPr>
        <w:t xml:space="preserve"> Partie intégrante</w:t>
      </w:r>
      <w:r w:rsidR="00FB16DD" w:rsidRPr="00526B18">
        <w:rPr>
          <w:rFonts w:eastAsia="Times New Roman"/>
          <w:lang w:eastAsia="fr-FR"/>
        </w:rPr>
        <w:t xml:space="preserve"> de l'établissement scolaire dans lequel </w:t>
      </w:r>
      <w:r w:rsidR="00FB16DD">
        <w:rPr>
          <w:rFonts w:eastAsia="Times New Roman"/>
          <w:lang w:eastAsia="fr-FR"/>
        </w:rPr>
        <w:t xml:space="preserve">elle est implantée, </w:t>
      </w:r>
      <w:r w:rsidR="00FB16DD" w:rsidRPr="00FB16DD">
        <w:rPr>
          <w:rFonts w:eastAsia="Times New Roman"/>
          <w:b/>
          <w:lang w:eastAsia="fr-FR"/>
        </w:rPr>
        <w:t>son</w:t>
      </w:r>
      <w:r w:rsidR="00FB16DD" w:rsidRPr="00526B18">
        <w:rPr>
          <w:rFonts w:eastAsia="Times New Roman"/>
          <w:b/>
          <w:lang w:eastAsia="fr-FR"/>
        </w:rPr>
        <w:t xml:space="preserve"> projet d’organisation et de fonctionnement implique tous les enseignants de l’école</w:t>
      </w:r>
      <w:r w:rsidR="00FB16DD">
        <w:rPr>
          <w:rFonts w:eastAsia="Times New Roman"/>
          <w:lang w:eastAsia="fr-FR"/>
        </w:rPr>
        <w:t>.</w:t>
      </w:r>
    </w:p>
    <w:p w:rsidR="00FB16DD" w:rsidRPr="00AD0199" w:rsidRDefault="00FB16DD" w:rsidP="00FB16DD">
      <w:pPr>
        <w:shd w:val="clear" w:color="auto" w:fill="FFFFFF"/>
        <w:rPr>
          <w:rFonts w:eastAsia="Times New Roman"/>
          <w:lang w:eastAsia="fr-FR"/>
        </w:rPr>
      </w:pPr>
      <w:r w:rsidRPr="00AD0199">
        <w:rPr>
          <w:rFonts w:eastAsia="Times New Roman"/>
          <w:lang w:eastAsia="fr-FR"/>
        </w:rPr>
        <w:t>Les élèves de l'</w:t>
      </w:r>
      <w:r>
        <w:rPr>
          <w:rFonts w:eastAsia="Times New Roman"/>
          <w:lang w:eastAsia="fr-FR"/>
        </w:rPr>
        <w:t>ULIS</w:t>
      </w:r>
      <w:r w:rsidRPr="00AD0199">
        <w:rPr>
          <w:rFonts w:eastAsia="Times New Roman"/>
          <w:lang w:eastAsia="fr-FR"/>
        </w:rPr>
        <w:t xml:space="preserve"> sont des élèves à part entière de </w:t>
      </w:r>
      <w:r>
        <w:rPr>
          <w:rFonts w:eastAsia="Times New Roman"/>
          <w:lang w:eastAsia="fr-FR"/>
        </w:rPr>
        <w:t>l’école</w:t>
      </w:r>
      <w:r w:rsidR="00CF1587">
        <w:rPr>
          <w:rFonts w:eastAsia="Times New Roman"/>
          <w:lang w:eastAsia="fr-FR"/>
        </w:rPr>
        <w:t xml:space="preserve">, ils participent à des activités avec les élèves des autres classes dans la cadre du projet d’école. </w:t>
      </w:r>
      <w:r w:rsidR="00CF1587">
        <w:rPr>
          <w:rFonts w:eastAsia="Times New Roman"/>
          <w:b/>
          <w:lang w:eastAsia="fr-FR"/>
        </w:rPr>
        <w:t>L</w:t>
      </w:r>
      <w:r w:rsidRPr="00FB16DD">
        <w:rPr>
          <w:rFonts w:eastAsia="Times New Roman"/>
          <w:b/>
          <w:lang w:eastAsia="fr-FR"/>
        </w:rPr>
        <w:t>eur classe de référence est la classe ou la division correspondant approximativement à leur classe d'âge</w:t>
      </w:r>
      <w:r w:rsidR="00CF1587">
        <w:rPr>
          <w:rFonts w:eastAsia="Times New Roman"/>
          <w:b/>
          <w:lang w:eastAsia="fr-FR"/>
        </w:rPr>
        <w:t xml:space="preserve">, </w:t>
      </w:r>
      <w:r w:rsidR="00CF1587" w:rsidRPr="00CF1587">
        <w:rPr>
          <w:rFonts w:eastAsia="Times New Roman"/>
          <w:lang w:eastAsia="fr-FR"/>
        </w:rPr>
        <w:t>dans laquelle ils bénéficient de temps d’inclusion</w:t>
      </w:r>
      <w:r w:rsidR="00CF1587">
        <w:rPr>
          <w:rFonts w:eastAsia="Times New Roman"/>
          <w:lang w:eastAsia="fr-FR"/>
        </w:rPr>
        <w:t>, c</w:t>
      </w:r>
      <w:r w:rsidR="00CF1587" w:rsidRPr="00AD0199">
        <w:rPr>
          <w:rFonts w:eastAsia="Times New Roman"/>
          <w:lang w:eastAsia="fr-FR"/>
        </w:rPr>
        <w:t>onformément à leur projet personnalisé de scolarisation (PPS</w:t>
      </w:r>
      <w:r w:rsidR="00CF1587">
        <w:rPr>
          <w:rFonts w:eastAsia="Times New Roman"/>
          <w:lang w:eastAsia="fr-FR"/>
        </w:rPr>
        <w:t>)</w:t>
      </w:r>
      <w:r w:rsidRPr="00CF1587">
        <w:rPr>
          <w:rFonts w:eastAsia="Times New Roman"/>
          <w:lang w:eastAsia="fr-FR"/>
        </w:rPr>
        <w:t>.</w:t>
      </w:r>
      <w:r w:rsidRPr="00AD0199">
        <w:rPr>
          <w:rFonts w:eastAsia="Times New Roman"/>
          <w:lang w:eastAsia="fr-FR"/>
        </w:rPr>
        <w:t xml:space="preserve"> Ils profitent</w:t>
      </w:r>
      <w:r>
        <w:rPr>
          <w:rFonts w:eastAsia="Times New Roman"/>
          <w:lang w:eastAsia="fr-FR"/>
        </w:rPr>
        <w:t xml:space="preserve"> d’</w:t>
      </w:r>
      <w:r w:rsidRPr="00526B18">
        <w:rPr>
          <w:rFonts w:eastAsia="Times New Roman"/>
          <w:lang w:eastAsia="fr-FR"/>
        </w:rPr>
        <w:t>une organisation pédagogique adaptée</w:t>
      </w:r>
      <w:r w:rsidR="00CF1587">
        <w:rPr>
          <w:rFonts w:eastAsia="Times New Roman"/>
          <w:lang w:eastAsia="fr-FR"/>
        </w:rPr>
        <w:t>,</w:t>
      </w:r>
      <w:r>
        <w:rPr>
          <w:rFonts w:eastAsia="Times New Roman"/>
          <w:lang w:eastAsia="fr-FR"/>
        </w:rPr>
        <w:t xml:space="preserve"> avec</w:t>
      </w:r>
      <w:r w:rsidRPr="00526B18">
        <w:rPr>
          <w:rFonts w:eastAsia="Times New Roman"/>
          <w:lang w:eastAsia="fr-FR"/>
        </w:rPr>
        <w:t xml:space="preserve"> </w:t>
      </w:r>
      <w:r w:rsidRPr="00AD0199">
        <w:rPr>
          <w:rFonts w:eastAsia="Times New Roman"/>
          <w:lang w:eastAsia="fr-FR"/>
        </w:rPr>
        <w:t>de</w:t>
      </w:r>
      <w:r>
        <w:rPr>
          <w:rFonts w:eastAsia="Times New Roman"/>
          <w:lang w:eastAsia="fr-FR"/>
        </w:rPr>
        <w:t>s</w:t>
      </w:r>
      <w:r w:rsidRPr="00AD0199">
        <w:rPr>
          <w:rFonts w:eastAsia="Times New Roman"/>
          <w:lang w:eastAsia="fr-FR"/>
        </w:rPr>
        <w:t xml:space="preserve"> temps de regroupement </w:t>
      </w:r>
      <w:r w:rsidR="00CF1587">
        <w:rPr>
          <w:rFonts w:eastAsia="Times New Roman"/>
          <w:lang w:eastAsia="fr-FR"/>
        </w:rPr>
        <w:t xml:space="preserve">dans le dispositif </w:t>
      </w:r>
      <w:r w:rsidRPr="00AD0199">
        <w:rPr>
          <w:rFonts w:eastAsia="Times New Roman"/>
          <w:lang w:eastAsia="fr-FR"/>
        </w:rPr>
        <w:t>autant que de besoin.</w:t>
      </w:r>
    </w:p>
    <w:p w:rsidR="00526B18" w:rsidRPr="00AD0199" w:rsidRDefault="00526B18" w:rsidP="00AD0199">
      <w:pPr>
        <w:shd w:val="clear" w:color="auto" w:fill="FFFFFF"/>
        <w:rPr>
          <w:rFonts w:eastAsia="Times New Roman"/>
          <w:lang w:eastAsia="fr-FR"/>
        </w:rPr>
      </w:pPr>
    </w:p>
    <w:p w:rsidR="00AD0199" w:rsidRPr="00AD0199" w:rsidRDefault="00AD0199" w:rsidP="00AD0199">
      <w:pPr>
        <w:shd w:val="clear" w:color="auto" w:fill="FFFFFF"/>
        <w:rPr>
          <w:rFonts w:eastAsia="Times New Roman"/>
          <w:lang w:eastAsia="fr-FR"/>
        </w:rPr>
      </w:pPr>
    </w:p>
    <w:p w:rsidR="00CF1587" w:rsidRDefault="00CF1587" w:rsidP="00CF1587">
      <w:pPr>
        <w:pStyle w:val="Cartable"/>
        <w:spacing w:line="360" w:lineRule="auto"/>
        <w:rPr>
          <w:b/>
          <w:sz w:val="22"/>
        </w:rPr>
      </w:pPr>
      <w:r>
        <w:rPr>
          <w:b/>
          <w:sz w:val="22"/>
        </w:rPr>
        <w:t>Rôle des partenaires</w:t>
      </w:r>
      <w:r w:rsidRPr="00526B18">
        <w:rPr>
          <w:b/>
          <w:sz w:val="22"/>
        </w:rPr>
        <w:t> :</w:t>
      </w:r>
    </w:p>
    <w:p w:rsidR="00AD0199" w:rsidRDefault="00AD0199" w:rsidP="00AD0199">
      <w:pPr>
        <w:shd w:val="clear" w:color="auto" w:fill="FFFFFF"/>
        <w:rPr>
          <w:rFonts w:eastAsia="Times New Roman"/>
          <w:lang w:eastAsia="fr-FR"/>
        </w:rPr>
      </w:pPr>
    </w:p>
    <w:p w:rsidR="00471D1D" w:rsidRDefault="00471D1D" w:rsidP="00471D1D">
      <w:pPr>
        <w:pStyle w:val="Paragraphedeliste"/>
        <w:numPr>
          <w:ilvl w:val="0"/>
          <w:numId w:val="3"/>
        </w:numPr>
        <w:shd w:val="clear" w:color="auto" w:fill="FFFFFF"/>
        <w:rPr>
          <w:rFonts w:eastAsia="Times New Roman"/>
          <w:lang w:eastAsia="fr-FR"/>
        </w:rPr>
      </w:pPr>
      <w:r w:rsidRPr="00471D1D">
        <w:rPr>
          <w:rFonts w:eastAsia="Times New Roman"/>
          <w:b/>
          <w:lang w:eastAsia="fr-FR"/>
        </w:rPr>
        <w:t>Les familles</w:t>
      </w:r>
      <w:r>
        <w:rPr>
          <w:rFonts w:eastAsia="Times New Roman"/>
          <w:lang w:eastAsia="fr-FR"/>
        </w:rPr>
        <w:t xml:space="preserve"> rédigent le projet de vie de leur enfant et participent </w:t>
      </w:r>
      <w:r w:rsidRPr="00CF1587">
        <w:rPr>
          <w:rFonts w:eastAsia="Times New Roman"/>
          <w:lang w:eastAsia="fr-FR"/>
        </w:rPr>
        <w:t xml:space="preserve">à la réflexion collective en </w:t>
      </w:r>
      <w:r>
        <w:rPr>
          <w:rFonts w:eastAsia="Times New Roman"/>
          <w:lang w:eastAsia="fr-FR"/>
        </w:rPr>
        <w:t xml:space="preserve">ESS </w:t>
      </w:r>
      <w:r w:rsidRPr="00CF1587">
        <w:rPr>
          <w:rFonts w:eastAsia="Times New Roman"/>
          <w:lang w:eastAsia="fr-FR"/>
        </w:rPr>
        <w:t>où leur présence est obligatoire</w:t>
      </w:r>
      <w:r>
        <w:rPr>
          <w:rFonts w:eastAsia="Times New Roman"/>
          <w:lang w:eastAsia="fr-FR"/>
        </w:rPr>
        <w:t>.</w:t>
      </w:r>
    </w:p>
    <w:p w:rsidR="00CB2F5C" w:rsidRDefault="00CB2F5C" w:rsidP="00CB2F5C">
      <w:pPr>
        <w:pStyle w:val="Paragraphedeliste"/>
        <w:shd w:val="clear" w:color="auto" w:fill="FFFFFF"/>
        <w:rPr>
          <w:rFonts w:eastAsia="Times New Roman"/>
          <w:lang w:eastAsia="fr-FR"/>
        </w:rPr>
      </w:pPr>
    </w:p>
    <w:p w:rsidR="00CF1587" w:rsidRDefault="00CF1587" w:rsidP="00CF1587">
      <w:pPr>
        <w:pStyle w:val="Paragraphedeliste"/>
        <w:numPr>
          <w:ilvl w:val="0"/>
          <w:numId w:val="3"/>
        </w:numPr>
        <w:shd w:val="clear" w:color="auto" w:fill="FFFFFF"/>
        <w:rPr>
          <w:rFonts w:eastAsia="Times New Roman"/>
          <w:lang w:eastAsia="fr-FR"/>
        </w:rPr>
      </w:pPr>
      <w:r w:rsidRPr="00CF1587">
        <w:rPr>
          <w:rFonts w:eastAsia="Times New Roman"/>
          <w:b/>
          <w:lang w:eastAsia="fr-FR"/>
        </w:rPr>
        <w:t>L’Enseignant</w:t>
      </w:r>
      <w:r w:rsidR="00471D1D">
        <w:rPr>
          <w:rFonts w:eastAsia="Times New Roman"/>
          <w:b/>
          <w:lang w:eastAsia="fr-FR"/>
        </w:rPr>
        <w:t>/e</w:t>
      </w:r>
      <w:r w:rsidRPr="00CF1587">
        <w:rPr>
          <w:rFonts w:eastAsia="Times New Roman"/>
          <w:b/>
          <w:lang w:eastAsia="fr-FR"/>
        </w:rPr>
        <w:t xml:space="preserve"> Référent</w:t>
      </w:r>
      <w:r w:rsidR="00471D1D">
        <w:rPr>
          <w:rFonts w:eastAsia="Times New Roman"/>
          <w:b/>
          <w:lang w:eastAsia="fr-FR"/>
        </w:rPr>
        <w:t>/e</w:t>
      </w:r>
      <w:r w:rsidRPr="00CF1587">
        <w:rPr>
          <w:rFonts w:eastAsia="Times New Roman"/>
          <w:b/>
          <w:lang w:eastAsia="fr-FR"/>
        </w:rPr>
        <w:t xml:space="preserve"> du secteur</w:t>
      </w:r>
      <w:r w:rsidRPr="00CF1587">
        <w:rPr>
          <w:rFonts w:eastAsia="Times New Roman"/>
          <w:lang w:eastAsia="fr-FR"/>
        </w:rPr>
        <w:t> </w:t>
      </w:r>
      <w:r>
        <w:rPr>
          <w:rFonts w:eastAsia="Times New Roman"/>
          <w:lang w:eastAsia="fr-FR"/>
        </w:rPr>
        <w:t xml:space="preserve">veille à la mise en œuvre du PPS. Il est l’interlocuteur privilégié des familles. Il </w:t>
      </w:r>
      <w:r w:rsidRPr="00CF1587">
        <w:rPr>
          <w:rFonts w:eastAsia="Times New Roman"/>
          <w:lang w:eastAsia="fr-FR"/>
        </w:rPr>
        <w:t>organise et anime les ESS</w:t>
      </w:r>
      <w:r w:rsidRPr="00CF1587">
        <w:rPr>
          <w:rFonts w:eastAsia="Times New Roman"/>
          <w:b/>
          <w:lang w:eastAsia="fr-FR"/>
        </w:rPr>
        <w:t xml:space="preserve"> </w:t>
      </w:r>
      <w:r w:rsidRPr="00CF1587">
        <w:rPr>
          <w:rFonts w:eastAsia="Times New Roman"/>
          <w:lang w:eastAsia="fr-FR"/>
        </w:rPr>
        <w:t>auxquelles participent tous les partenaires. Il assure le lien entre l’</w:t>
      </w:r>
      <w:r>
        <w:rPr>
          <w:rFonts w:eastAsia="Times New Roman"/>
          <w:lang w:eastAsia="fr-FR"/>
        </w:rPr>
        <w:t>école</w:t>
      </w:r>
      <w:r w:rsidRPr="00CF1587">
        <w:rPr>
          <w:rFonts w:eastAsia="Times New Roman"/>
          <w:lang w:eastAsia="fr-FR"/>
        </w:rPr>
        <w:t xml:space="preserve"> et </w:t>
      </w:r>
      <w:r>
        <w:rPr>
          <w:rFonts w:eastAsia="Times New Roman"/>
          <w:lang w:eastAsia="fr-FR"/>
        </w:rPr>
        <w:t>l’EPE.</w:t>
      </w:r>
    </w:p>
    <w:p w:rsidR="00CB2F5C" w:rsidRPr="00CB2F5C" w:rsidRDefault="00CB2F5C" w:rsidP="00CB2F5C">
      <w:pPr>
        <w:shd w:val="clear" w:color="auto" w:fill="FFFFFF"/>
        <w:rPr>
          <w:rFonts w:eastAsia="Times New Roman"/>
          <w:lang w:eastAsia="fr-FR"/>
        </w:rPr>
      </w:pPr>
    </w:p>
    <w:p w:rsidR="00471D1D" w:rsidRDefault="00471D1D" w:rsidP="00471D1D">
      <w:pPr>
        <w:pStyle w:val="Paragraphedeliste"/>
        <w:numPr>
          <w:ilvl w:val="0"/>
          <w:numId w:val="3"/>
        </w:numPr>
        <w:shd w:val="clear" w:color="auto" w:fill="FFFFFF"/>
        <w:rPr>
          <w:rFonts w:eastAsia="Times New Roman"/>
          <w:lang w:eastAsia="fr-FR"/>
        </w:rPr>
      </w:pPr>
      <w:r w:rsidRPr="00471D1D">
        <w:rPr>
          <w:rFonts w:eastAsia="Times New Roman"/>
          <w:b/>
          <w:lang w:eastAsia="fr-FR"/>
        </w:rPr>
        <w:t>Le directeur ou la directrice d’école</w:t>
      </w:r>
      <w:r w:rsidRPr="00471D1D">
        <w:rPr>
          <w:rFonts w:eastAsia="Times New Roman"/>
          <w:lang w:eastAsia="fr-FR"/>
        </w:rPr>
        <w:t xml:space="preserve"> procède à l'admission des élèves dans l'école après notification de la décision de la CDAPH. </w:t>
      </w:r>
      <w:r>
        <w:rPr>
          <w:rFonts w:eastAsia="Times New Roman"/>
          <w:lang w:eastAsia="fr-FR"/>
        </w:rPr>
        <w:t xml:space="preserve">Il/elle </w:t>
      </w:r>
      <w:r w:rsidRPr="00471D1D">
        <w:rPr>
          <w:rFonts w:eastAsia="Times New Roman"/>
          <w:lang w:eastAsia="fr-FR"/>
        </w:rPr>
        <w:t>s'assure que le projet d'école comporte un vol</w:t>
      </w:r>
      <w:r>
        <w:rPr>
          <w:rFonts w:eastAsia="Times New Roman"/>
          <w:lang w:eastAsia="fr-FR"/>
        </w:rPr>
        <w:t>et sur le fonctionnement de l'ULIS</w:t>
      </w:r>
      <w:r w:rsidRPr="00471D1D">
        <w:rPr>
          <w:rFonts w:eastAsia="Times New Roman"/>
          <w:lang w:eastAsia="fr-FR"/>
        </w:rPr>
        <w:t xml:space="preserve"> et prend en compte les projets personnalisés de scolarisation. Il/elle veille au respect des orientations fixées dans le PPS et à sa mise en œuvre.</w:t>
      </w:r>
      <w:r>
        <w:rPr>
          <w:rFonts w:eastAsia="Times New Roman"/>
          <w:lang w:eastAsia="fr-FR"/>
        </w:rPr>
        <w:t xml:space="preserve"> Il/elle est le garant du bon fonctionnement du dispositif.</w:t>
      </w:r>
    </w:p>
    <w:p w:rsidR="00CB2F5C" w:rsidRPr="00CB2F5C" w:rsidRDefault="00CB2F5C" w:rsidP="00CB2F5C">
      <w:pPr>
        <w:shd w:val="clear" w:color="auto" w:fill="FFFFFF"/>
        <w:rPr>
          <w:rFonts w:eastAsia="Times New Roman"/>
          <w:lang w:eastAsia="fr-FR"/>
        </w:rPr>
      </w:pPr>
    </w:p>
    <w:p w:rsidR="00AD0199" w:rsidRDefault="00471D1D" w:rsidP="00E91986">
      <w:pPr>
        <w:pStyle w:val="Paragraphedeliste"/>
        <w:numPr>
          <w:ilvl w:val="0"/>
          <w:numId w:val="3"/>
        </w:numPr>
        <w:shd w:val="clear" w:color="auto" w:fill="FFFFFF"/>
        <w:rPr>
          <w:rFonts w:eastAsia="Times New Roman"/>
          <w:lang w:eastAsia="fr-FR"/>
        </w:rPr>
      </w:pPr>
      <w:r w:rsidRPr="00471D1D">
        <w:rPr>
          <w:rFonts w:eastAsia="Times New Roman"/>
          <w:b/>
          <w:lang w:eastAsia="fr-FR"/>
        </w:rPr>
        <w:t>L’équipe enseignante de l’école</w:t>
      </w:r>
      <w:r>
        <w:rPr>
          <w:rFonts w:eastAsia="Times New Roman"/>
          <w:lang w:eastAsia="fr-FR"/>
        </w:rPr>
        <w:t xml:space="preserve"> établit les conditions de scolarisation des élèves du dispositif lors d’un conseil des maîtres et elle </w:t>
      </w:r>
      <w:r w:rsidR="00CB2F5C">
        <w:rPr>
          <w:rFonts w:eastAsia="Times New Roman"/>
          <w:lang w:eastAsia="fr-FR"/>
        </w:rPr>
        <w:t xml:space="preserve">met en œuvre </w:t>
      </w:r>
      <w:r>
        <w:rPr>
          <w:rFonts w:eastAsia="Times New Roman"/>
          <w:lang w:eastAsia="fr-FR"/>
        </w:rPr>
        <w:t xml:space="preserve">les inclusions en classes de référence. </w:t>
      </w:r>
    </w:p>
    <w:p w:rsidR="00CB2F5C" w:rsidRPr="00CB2F5C" w:rsidRDefault="00CB2F5C" w:rsidP="00CB2F5C">
      <w:pPr>
        <w:shd w:val="clear" w:color="auto" w:fill="FFFFFF"/>
        <w:rPr>
          <w:rFonts w:eastAsia="Times New Roman"/>
          <w:lang w:eastAsia="fr-FR"/>
        </w:rPr>
      </w:pPr>
    </w:p>
    <w:p w:rsidR="00E91986" w:rsidRDefault="00471D1D" w:rsidP="00E91986">
      <w:pPr>
        <w:pStyle w:val="Paragraphedeliste"/>
        <w:numPr>
          <w:ilvl w:val="0"/>
          <w:numId w:val="3"/>
        </w:numPr>
        <w:shd w:val="clear" w:color="auto" w:fill="FFFFFF"/>
        <w:rPr>
          <w:rFonts w:eastAsia="Times New Roman"/>
          <w:lang w:eastAsia="fr-FR"/>
        </w:rPr>
      </w:pPr>
      <w:r w:rsidRPr="00E91986">
        <w:rPr>
          <w:rFonts w:eastAsia="Times New Roman"/>
          <w:b/>
          <w:lang w:eastAsia="fr-FR"/>
        </w:rPr>
        <w:t xml:space="preserve">Le coordonnateur/la coordonnatrice de l’ULIS </w:t>
      </w:r>
      <w:r w:rsidRPr="00E91986">
        <w:rPr>
          <w:rFonts w:eastAsia="Times New Roman"/>
          <w:lang w:eastAsia="fr-FR"/>
        </w:rPr>
        <w:t xml:space="preserve">rédige le projet individuel de chaque élève du dispositif en fonction de ses besoins particuliers (ce projet sera inséré dans le GEVA-SCO). </w:t>
      </w:r>
      <w:r w:rsidR="00E91986" w:rsidRPr="00E91986">
        <w:rPr>
          <w:rFonts w:eastAsia="Times New Roman"/>
          <w:lang w:eastAsia="fr-FR"/>
        </w:rPr>
        <w:t xml:space="preserve">Il/elle participe aux ESS au cours desquelles il/elle présente un bilan de la situation scolaire de chaque élève. Il/elle organise le travail des élèves dont il/elle a la responsabilité, en fonction des indications portées par les PPS et en lien avec l’ESS. Il/elle propose aux élèves un enseignement adapté lors des temps de regroupement au sein de l’ULIS, après avoir analysé l'impact que la situation de handicap a sur les processus d'apprentissage. </w:t>
      </w:r>
      <w:r w:rsidRPr="00E91986">
        <w:rPr>
          <w:rFonts w:eastAsia="Times New Roman"/>
          <w:lang w:eastAsia="fr-FR"/>
        </w:rPr>
        <w:t xml:space="preserve">Il/elle peut participer à des activités regroupant des élèves des classes ordinaires et des élèves de l’ULIS lors de décloisonnements. Il/elle peut accueillir des élèves des autres classes pour des activités conduites sous sa responsabilité. </w:t>
      </w:r>
      <w:r w:rsidR="00E91986" w:rsidRPr="00E91986">
        <w:rPr>
          <w:rFonts w:eastAsia="Times New Roman"/>
          <w:lang w:eastAsia="fr-FR"/>
        </w:rPr>
        <w:t xml:space="preserve">Il/elle coordonne les relations avec les partenaires extérieurs. Il/elle joue un rôle de personne ressource pour la communauté éducative, et en particulier pour les enseignants des classes où sont inclus les élèves du dispositif, afin de les aider à mettre en place les aménagements et adaptations nécessaires. </w:t>
      </w:r>
    </w:p>
    <w:p w:rsidR="00CB2F5C" w:rsidRPr="00CB2F5C" w:rsidRDefault="00CB2F5C" w:rsidP="00CB2F5C">
      <w:pPr>
        <w:pStyle w:val="Paragraphedeliste"/>
        <w:shd w:val="clear" w:color="auto" w:fill="FFFFFF"/>
        <w:rPr>
          <w:rFonts w:eastAsia="Times New Roman"/>
          <w:lang w:eastAsia="fr-FR"/>
        </w:rPr>
      </w:pPr>
    </w:p>
    <w:p w:rsidR="00CB2F5C" w:rsidRPr="00CB2F5C" w:rsidRDefault="00E91986" w:rsidP="00CB2F5C">
      <w:pPr>
        <w:pStyle w:val="Paragraphedeliste"/>
        <w:numPr>
          <w:ilvl w:val="0"/>
          <w:numId w:val="3"/>
        </w:numPr>
        <w:shd w:val="clear" w:color="auto" w:fill="FFFFFF"/>
        <w:ind w:hanging="357"/>
        <w:rPr>
          <w:rFonts w:eastAsia="Times New Roman"/>
          <w:lang w:eastAsia="fr-FR"/>
        </w:rPr>
      </w:pPr>
      <w:r w:rsidRPr="00CB2F5C">
        <w:rPr>
          <w:rFonts w:eastAsia="Times New Roman"/>
          <w:b/>
          <w:lang w:eastAsia="fr-FR"/>
        </w:rPr>
        <w:t>L’Accompagnant/e d’Élève en Situation de Handicap</w:t>
      </w:r>
      <w:r w:rsidRPr="00CB2F5C">
        <w:rPr>
          <w:rFonts w:eastAsia="Times New Roman"/>
          <w:lang w:eastAsia="fr-FR"/>
        </w:rPr>
        <w:t xml:space="preserve"> (AESH)</w:t>
      </w:r>
      <w:r w:rsidR="00CB2F5C" w:rsidRPr="00CB2F5C">
        <w:rPr>
          <w:rFonts w:eastAsia="Times New Roman"/>
          <w:lang w:eastAsia="fr-FR"/>
        </w:rPr>
        <w:t xml:space="preserve"> fait partie de l'équipe éducative et participe, sous la responsabilité pédagogique du coordonnateur/de la coordonnatrice de l'ULIS, à l'encadrement et à l'animation des actions éducatives conçues </w:t>
      </w:r>
      <w:r w:rsidR="00CB2F5C" w:rsidRPr="00CB2F5C">
        <w:rPr>
          <w:rFonts w:eastAsia="Times New Roman"/>
          <w:lang w:eastAsia="fr-FR"/>
        </w:rPr>
        <w:lastRenderedPageBreak/>
        <w:t>dans le cadre du dispositif. Il/elle participe à la mise en œuvre et au suivi des PPS et à ce titre, participe à l’ESS. Il/elle peut intervenir dans tous les lieux de scolarisation des élèves bénéficiant de l'ULIS en fonction de l'organisation mise en place par le coordonnateur/la coordonnatrice. Il/elle peut notamment être présent</w:t>
      </w:r>
      <w:r w:rsidR="00CB2F5C">
        <w:rPr>
          <w:rFonts w:eastAsia="Times New Roman"/>
          <w:lang w:eastAsia="fr-FR"/>
        </w:rPr>
        <w:t>/présente</w:t>
      </w:r>
      <w:r w:rsidR="00CB2F5C" w:rsidRPr="00CB2F5C">
        <w:rPr>
          <w:rFonts w:eastAsia="Times New Roman"/>
          <w:lang w:eastAsia="fr-FR"/>
        </w:rPr>
        <w:t xml:space="preserve"> lors des regroupements et/ou accompagner les élèves lorsqu'ils sont scolarisés dans leur classe de référence. Il</w:t>
      </w:r>
      <w:r w:rsidR="00CB2F5C">
        <w:rPr>
          <w:rFonts w:eastAsia="Times New Roman"/>
          <w:lang w:eastAsia="fr-FR"/>
        </w:rPr>
        <w:t>/elle</w:t>
      </w:r>
      <w:r w:rsidR="00CB2F5C" w:rsidRPr="00CB2F5C">
        <w:rPr>
          <w:rFonts w:eastAsia="Times New Roman"/>
          <w:lang w:eastAsia="fr-FR"/>
        </w:rPr>
        <w:t xml:space="preserve"> exerce également</w:t>
      </w:r>
      <w:r w:rsidR="00CB2F5C">
        <w:rPr>
          <w:rFonts w:eastAsia="Times New Roman"/>
          <w:lang w:eastAsia="fr-FR"/>
        </w:rPr>
        <w:t xml:space="preserve"> des missions d'accompagnement </w:t>
      </w:r>
      <w:r w:rsidR="00CB2F5C" w:rsidRPr="00CB2F5C">
        <w:rPr>
          <w:rFonts w:eastAsia="Times New Roman"/>
          <w:lang w:eastAsia="fr-FR"/>
        </w:rPr>
        <w:t>dans les actes de la vie quotidi</w:t>
      </w:r>
      <w:r w:rsidR="00CB2F5C">
        <w:rPr>
          <w:rFonts w:eastAsia="Times New Roman"/>
          <w:lang w:eastAsia="fr-FR"/>
        </w:rPr>
        <w:t xml:space="preserve">enne, </w:t>
      </w:r>
      <w:r w:rsidR="00CB2F5C" w:rsidRPr="00CB2F5C">
        <w:rPr>
          <w:rFonts w:eastAsia="Times New Roman"/>
          <w:lang w:eastAsia="fr-FR"/>
        </w:rPr>
        <w:t>dans l'accès aux a</w:t>
      </w:r>
      <w:r w:rsidR="00CB2F5C">
        <w:rPr>
          <w:rFonts w:eastAsia="Times New Roman"/>
          <w:lang w:eastAsia="fr-FR"/>
        </w:rPr>
        <w:t xml:space="preserve">ctivités d'apprentissage, </w:t>
      </w:r>
      <w:r w:rsidR="00CB2F5C" w:rsidRPr="00CB2F5C">
        <w:rPr>
          <w:rFonts w:eastAsia="Times New Roman"/>
          <w:lang w:eastAsia="fr-FR"/>
        </w:rPr>
        <w:t>dans les activités de la vie sociale et relationnelle.</w:t>
      </w:r>
    </w:p>
    <w:p w:rsidR="00AD0199" w:rsidRDefault="00AD0199" w:rsidP="00CB2F5C">
      <w:pPr>
        <w:pStyle w:val="Paragraphedeliste"/>
        <w:shd w:val="clear" w:color="auto" w:fill="FFFFFF"/>
        <w:rPr>
          <w:rFonts w:eastAsia="Times New Roman"/>
          <w:lang w:eastAsia="fr-FR"/>
        </w:rPr>
      </w:pPr>
    </w:p>
    <w:p w:rsidR="00CB2F5C" w:rsidRPr="00CB2F5C" w:rsidRDefault="00CB2F5C" w:rsidP="00CB2F5C">
      <w:pPr>
        <w:pStyle w:val="Paragraphedeliste"/>
        <w:numPr>
          <w:ilvl w:val="0"/>
          <w:numId w:val="3"/>
        </w:numPr>
        <w:shd w:val="clear" w:color="auto" w:fill="FFFFFF"/>
        <w:rPr>
          <w:rFonts w:eastAsia="Times New Roman"/>
          <w:lang w:eastAsia="fr-FR"/>
        </w:rPr>
      </w:pPr>
      <w:r w:rsidRPr="00CB2F5C">
        <w:rPr>
          <w:rFonts w:eastAsia="Times New Roman"/>
          <w:b/>
          <w:lang w:eastAsia="fr-FR"/>
        </w:rPr>
        <w:t xml:space="preserve">Les partenaires extérieurs : </w:t>
      </w:r>
      <w:r w:rsidRPr="00CB2F5C">
        <w:rPr>
          <w:rFonts w:eastAsia="Times New Roman"/>
          <w:lang w:eastAsia="fr-FR"/>
        </w:rPr>
        <w:t xml:space="preserve">dans le cadre de son PPS, l'enfant peut bénéficier d'un accompagnement par un service ou un établissement médico-social ou par des professionnels libéraux (nécessité d’une convention). Les soins libéraux se déroulent prioritairement en dehors du temps scolaire dans les locaux du praticien ou au domicile de la famille. Lorsque les besoins de l'élève nécessitent que les soins se déroulent dans l'établissement scolaire, c'est-à-dire lorsqu'ils sont indispensables au bien-être ou aux besoins fondamentaux de l'élève, ce besoin est inscrit dans le PPS rédigé par la MDPH. L'intervention de ces professionnels fait l'objet d'une autorisation préalable du directeur ou de la directrice.  </w:t>
      </w:r>
    </w:p>
    <w:p w:rsidR="00AD0199" w:rsidRDefault="00AD0199" w:rsidP="00CB2F5C">
      <w:pPr>
        <w:shd w:val="clear" w:color="auto" w:fill="FFFFFF"/>
        <w:rPr>
          <w:rFonts w:eastAsia="Times New Roman"/>
          <w:lang w:eastAsia="fr-FR"/>
        </w:rPr>
      </w:pPr>
    </w:p>
    <w:p w:rsidR="00CB2F5C" w:rsidRPr="00004749" w:rsidRDefault="00CB2F5C" w:rsidP="00004749">
      <w:pPr>
        <w:pStyle w:val="Paragraphedeliste"/>
        <w:numPr>
          <w:ilvl w:val="0"/>
          <w:numId w:val="3"/>
        </w:numPr>
        <w:shd w:val="clear" w:color="auto" w:fill="FFFFFF"/>
        <w:rPr>
          <w:rFonts w:eastAsia="Times New Roman"/>
          <w:lang w:eastAsia="fr-FR"/>
        </w:rPr>
      </w:pPr>
      <w:r w:rsidRPr="00004749">
        <w:rPr>
          <w:rFonts w:eastAsia="Times New Roman"/>
          <w:b/>
          <w:lang w:eastAsia="fr-FR"/>
        </w:rPr>
        <w:t>Les collectivités territoriales</w:t>
      </w:r>
      <w:r w:rsidRPr="00004749">
        <w:rPr>
          <w:rFonts w:eastAsia="Times New Roman"/>
          <w:lang w:eastAsia="fr-FR"/>
        </w:rPr>
        <w:t> </w:t>
      </w:r>
      <w:r w:rsidR="00004749" w:rsidRPr="00004749">
        <w:rPr>
          <w:rFonts w:eastAsia="Times New Roman"/>
          <w:lang w:eastAsia="fr-FR"/>
        </w:rPr>
        <w:t>créent</w:t>
      </w:r>
      <w:r w:rsidRPr="00004749">
        <w:rPr>
          <w:rFonts w:eastAsia="Times New Roman"/>
          <w:lang w:eastAsia="fr-FR"/>
        </w:rPr>
        <w:t xml:space="preserve"> les conditions favorables au bon fonctionnement </w:t>
      </w:r>
      <w:r w:rsidR="00004749" w:rsidRPr="00004749">
        <w:rPr>
          <w:rFonts w:eastAsia="Times New Roman"/>
          <w:lang w:eastAsia="fr-FR"/>
        </w:rPr>
        <w:t>de l’ULIS</w:t>
      </w:r>
      <w:r w:rsidRPr="00004749">
        <w:rPr>
          <w:rFonts w:eastAsia="Times New Roman"/>
          <w:lang w:eastAsia="fr-FR"/>
        </w:rPr>
        <w:t xml:space="preserve"> (disponibilité de locaux, présence de personnels de service qualifiés, financement de certaine</w:t>
      </w:r>
      <w:r w:rsidR="00004749">
        <w:rPr>
          <w:rFonts w:eastAsia="Times New Roman"/>
          <w:lang w:eastAsia="fr-FR"/>
        </w:rPr>
        <w:t xml:space="preserve">s dépenses...). </w:t>
      </w:r>
    </w:p>
    <w:p w:rsidR="00AD0199" w:rsidRDefault="00AD0199" w:rsidP="00AD0199">
      <w:pPr>
        <w:shd w:val="clear" w:color="auto" w:fill="FFFFFF"/>
        <w:rPr>
          <w:rFonts w:eastAsia="Times New Roman"/>
          <w:lang w:eastAsia="fr-FR"/>
        </w:rPr>
      </w:pPr>
    </w:p>
    <w:p w:rsidR="00AD0199" w:rsidRDefault="00AD0199" w:rsidP="00AD0199">
      <w:pPr>
        <w:shd w:val="clear" w:color="auto" w:fill="FFFFFF"/>
        <w:rPr>
          <w:rFonts w:eastAsia="Times New Roman"/>
          <w:lang w:eastAsia="fr-FR"/>
        </w:rPr>
      </w:pPr>
    </w:p>
    <w:p w:rsidR="00AD0199" w:rsidRPr="00AD0199" w:rsidRDefault="00AD0199" w:rsidP="00AD0199">
      <w:pPr>
        <w:shd w:val="clear" w:color="auto" w:fill="FFFFFF"/>
        <w:rPr>
          <w:rFonts w:eastAsia="Times New Roman"/>
          <w:lang w:eastAsia="fr-FR"/>
        </w:rPr>
      </w:pPr>
    </w:p>
    <w:p w:rsidR="00526B18" w:rsidRDefault="00526B18" w:rsidP="00526B18">
      <w:pPr>
        <w:shd w:val="clear" w:color="auto" w:fill="FFFFFF"/>
        <w:rPr>
          <w:rFonts w:eastAsia="Times New Roman"/>
          <w:lang w:eastAsia="fr-FR"/>
        </w:rPr>
      </w:pPr>
    </w:p>
    <w:p w:rsidR="00526B18" w:rsidRPr="00526B18" w:rsidRDefault="00526B18" w:rsidP="00526B18">
      <w:pPr>
        <w:shd w:val="clear" w:color="auto" w:fill="FFFFFF"/>
        <w:rPr>
          <w:rFonts w:eastAsia="Times New Roman"/>
          <w:lang w:eastAsia="fr-FR"/>
        </w:rPr>
      </w:pPr>
    </w:p>
    <w:p w:rsidR="00C74D81" w:rsidRPr="00C74D81" w:rsidRDefault="00C74D81" w:rsidP="00526B18">
      <w:pPr>
        <w:pStyle w:val="Cartable"/>
        <w:spacing w:line="360" w:lineRule="auto"/>
        <w:rPr>
          <w:sz w:val="20"/>
          <w:szCs w:val="20"/>
        </w:rPr>
      </w:pPr>
    </w:p>
    <w:p w:rsidR="00C74D81" w:rsidRPr="00C74D81" w:rsidRDefault="00C74D81" w:rsidP="00526B18">
      <w:pPr>
        <w:pStyle w:val="Cartable"/>
        <w:spacing w:line="360" w:lineRule="auto"/>
        <w:rPr>
          <w:sz w:val="22"/>
        </w:rPr>
      </w:pPr>
    </w:p>
    <w:sectPr w:rsidR="00C74D81" w:rsidRPr="00C74D81" w:rsidSect="00CF1587">
      <w:headerReference w:type="default" r:id="rId9"/>
      <w:pgSz w:w="11906" w:h="16838"/>
      <w:pgMar w:top="1134" w:right="1134" w:bottom="1134" w:left="1134" w:header="567" w:footer="709" w:gutter="0"/>
      <w:pgBorders>
        <w:top w:val="single" w:sz="48" w:space="15" w:color="FFFFFF"/>
        <w:left w:val="single" w:sz="48" w:space="15" w:color="FFFFFF"/>
        <w:bottom w:val="single" w:sz="48" w:space="10" w:color="FFFFFF"/>
        <w:right w:val="single" w:sz="48" w:space="10" w:color="FFFFFF"/>
      </w:pgBorders>
      <w:cols w:space="708"/>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81" w:rsidRDefault="00C74D81" w:rsidP="00C74D81">
      <w:pPr>
        <w:spacing w:line="240" w:lineRule="auto"/>
      </w:pPr>
      <w:r>
        <w:separator/>
      </w:r>
    </w:p>
  </w:endnote>
  <w:endnote w:type="continuationSeparator" w:id="0">
    <w:p w:rsidR="00C74D81" w:rsidRDefault="00C74D81" w:rsidP="00C74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81" w:rsidRDefault="00C74D81" w:rsidP="00C74D81">
      <w:pPr>
        <w:spacing w:line="240" w:lineRule="auto"/>
      </w:pPr>
      <w:r>
        <w:separator/>
      </w:r>
    </w:p>
  </w:footnote>
  <w:footnote w:type="continuationSeparator" w:id="0">
    <w:p w:rsidR="00C74D81" w:rsidRDefault="00C74D81" w:rsidP="00C74D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D81" w:rsidRPr="00C74D81" w:rsidRDefault="00C74D81" w:rsidP="00C74D81">
    <w:pPr>
      <w:pStyle w:val="En-tte"/>
      <w:jc w:val="right"/>
      <w:rPr>
        <w:i/>
        <w:sz w:val="16"/>
        <w:szCs w:val="16"/>
      </w:rPr>
    </w:pPr>
    <w:r w:rsidRPr="00C74D81">
      <w:rPr>
        <w:i/>
        <w:sz w:val="16"/>
        <w:szCs w:val="16"/>
      </w:rPr>
      <w:t>ASH58 – DSDEN de la Nièvre – mai 2021</w:t>
    </w:r>
  </w:p>
  <w:p w:rsidR="00CF1587" w:rsidRDefault="00CF158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26C67"/>
    <w:multiLevelType w:val="hybridMultilevel"/>
    <w:tmpl w:val="4F14083A"/>
    <w:lvl w:ilvl="0" w:tplc="040C0001">
      <w:start w:val="1"/>
      <w:numFmt w:val="bullet"/>
      <w:lvlText w:val=""/>
      <w:lvlJc w:val="left"/>
      <w:pPr>
        <w:ind w:left="720" w:hanging="360"/>
      </w:pPr>
      <w:rPr>
        <w:rFonts w:ascii="Symbol" w:hAnsi="Symbol" w:hint="default"/>
      </w:rPr>
    </w:lvl>
    <w:lvl w:ilvl="1" w:tplc="DFEAC04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53448C"/>
    <w:multiLevelType w:val="hybridMultilevel"/>
    <w:tmpl w:val="C6765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7990B2B"/>
    <w:multiLevelType w:val="hybridMultilevel"/>
    <w:tmpl w:val="4E300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81"/>
    <w:rsid w:val="00002084"/>
    <w:rsid w:val="00004749"/>
    <w:rsid w:val="00005205"/>
    <w:rsid w:val="00031923"/>
    <w:rsid w:val="0003538D"/>
    <w:rsid w:val="000536F1"/>
    <w:rsid w:val="00057FD6"/>
    <w:rsid w:val="00062363"/>
    <w:rsid w:val="0007198D"/>
    <w:rsid w:val="00073E1E"/>
    <w:rsid w:val="00084704"/>
    <w:rsid w:val="00087FB4"/>
    <w:rsid w:val="000B197E"/>
    <w:rsid w:val="000D44B0"/>
    <w:rsid w:val="000E22CF"/>
    <w:rsid w:val="000F40AB"/>
    <w:rsid w:val="000F5D60"/>
    <w:rsid w:val="000F71FE"/>
    <w:rsid w:val="00100719"/>
    <w:rsid w:val="00102592"/>
    <w:rsid w:val="001129B2"/>
    <w:rsid w:val="00114C8E"/>
    <w:rsid w:val="001328FD"/>
    <w:rsid w:val="00154C15"/>
    <w:rsid w:val="00167292"/>
    <w:rsid w:val="0018578F"/>
    <w:rsid w:val="00192F72"/>
    <w:rsid w:val="001C7C50"/>
    <w:rsid w:val="001F4971"/>
    <w:rsid w:val="002037B3"/>
    <w:rsid w:val="00217BC4"/>
    <w:rsid w:val="00221DEC"/>
    <w:rsid w:val="00230032"/>
    <w:rsid w:val="00232AEA"/>
    <w:rsid w:val="00244C23"/>
    <w:rsid w:val="00254B46"/>
    <w:rsid w:val="00260E09"/>
    <w:rsid w:val="002636E2"/>
    <w:rsid w:val="0026391E"/>
    <w:rsid w:val="00274C7C"/>
    <w:rsid w:val="00293B5F"/>
    <w:rsid w:val="002A47E5"/>
    <w:rsid w:val="002C1452"/>
    <w:rsid w:val="002D631A"/>
    <w:rsid w:val="00314605"/>
    <w:rsid w:val="00314D44"/>
    <w:rsid w:val="003253DD"/>
    <w:rsid w:val="00334C79"/>
    <w:rsid w:val="00336682"/>
    <w:rsid w:val="00367C72"/>
    <w:rsid w:val="00374A9E"/>
    <w:rsid w:val="00394626"/>
    <w:rsid w:val="003B4595"/>
    <w:rsid w:val="003C5858"/>
    <w:rsid w:val="003E5244"/>
    <w:rsid w:val="003E7397"/>
    <w:rsid w:val="003F09CC"/>
    <w:rsid w:val="00412B56"/>
    <w:rsid w:val="00422386"/>
    <w:rsid w:val="00431AFD"/>
    <w:rsid w:val="004439DF"/>
    <w:rsid w:val="00460428"/>
    <w:rsid w:val="00471D1D"/>
    <w:rsid w:val="00490966"/>
    <w:rsid w:val="00495CA4"/>
    <w:rsid w:val="004B32AD"/>
    <w:rsid w:val="004F02E3"/>
    <w:rsid w:val="004F1F8D"/>
    <w:rsid w:val="0052089B"/>
    <w:rsid w:val="00520DEA"/>
    <w:rsid w:val="00526B18"/>
    <w:rsid w:val="005272FF"/>
    <w:rsid w:val="00533911"/>
    <w:rsid w:val="00535536"/>
    <w:rsid w:val="0055212F"/>
    <w:rsid w:val="005722A6"/>
    <w:rsid w:val="005810DA"/>
    <w:rsid w:val="005879A3"/>
    <w:rsid w:val="005C7FC2"/>
    <w:rsid w:val="00613ABB"/>
    <w:rsid w:val="0062153D"/>
    <w:rsid w:val="0062626B"/>
    <w:rsid w:val="00636FBC"/>
    <w:rsid w:val="00643F62"/>
    <w:rsid w:val="00653BF0"/>
    <w:rsid w:val="00685DD5"/>
    <w:rsid w:val="006C5A12"/>
    <w:rsid w:val="006C6B0B"/>
    <w:rsid w:val="006C74BD"/>
    <w:rsid w:val="006D25CF"/>
    <w:rsid w:val="006E6473"/>
    <w:rsid w:val="0071246B"/>
    <w:rsid w:val="0072281C"/>
    <w:rsid w:val="007229E0"/>
    <w:rsid w:val="00731354"/>
    <w:rsid w:val="00732B53"/>
    <w:rsid w:val="00742A64"/>
    <w:rsid w:val="00761E84"/>
    <w:rsid w:val="00762CD0"/>
    <w:rsid w:val="00777BE8"/>
    <w:rsid w:val="00784E38"/>
    <w:rsid w:val="007A6120"/>
    <w:rsid w:val="007A6EB7"/>
    <w:rsid w:val="007C4470"/>
    <w:rsid w:val="007D2C10"/>
    <w:rsid w:val="007D522F"/>
    <w:rsid w:val="007E5B9F"/>
    <w:rsid w:val="008078F6"/>
    <w:rsid w:val="0081609E"/>
    <w:rsid w:val="0084195F"/>
    <w:rsid w:val="008457CA"/>
    <w:rsid w:val="00852228"/>
    <w:rsid w:val="008555D1"/>
    <w:rsid w:val="00861682"/>
    <w:rsid w:val="00861956"/>
    <w:rsid w:val="008624BE"/>
    <w:rsid w:val="008837ED"/>
    <w:rsid w:val="00894344"/>
    <w:rsid w:val="008A5EB5"/>
    <w:rsid w:val="008C5275"/>
    <w:rsid w:val="008D550D"/>
    <w:rsid w:val="008E0AAE"/>
    <w:rsid w:val="008E15FE"/>
    <w:rsid w:val="00930452"/>
    <w:rsid w:val="00932F4B"/>
    <w:rsid w:val="00933CC6"/>
    <w:rsid w:val="009372DC"/>
    <w:rsid w:val="00945D6F"/>
    <w:rsid w:val="00946731"/>
    <w:rsid w:val="00982B0D"/>
    <w:rsid w:val="00986B44"/>
    <w:rsid w:val="00987536"/>
    <w:rsid w:val="009A3916"/>
    <w:rsid w:val="009B2F9D"/>
    <w:rsid w:val="009F2151"/>
    <w:rsid w:val="009F3B42"/>
    <w:rsid w:val="00A3423C"/>
    <w:rsid w:val="00A549B7"/>
    <w:rsid w:val="00A54A51"/>
    <w:rsid w:val="00A604BB"/>
    <w:rsid w:val="00A71727"/>
    <w:rsid w:val="00A823BE"/>
    <w:rsid w:val="00A87E93"/>
    <w:rsid w:val="00A92444"/>
    <w:rsid w:val="00AA615C"/>
    <w:rsid w:val="00AB0546"/>
    <w:rsid w:val="00AB4CF7"/>
    <w:rsid w:val="00AB5739"/>
    <w:rsid w:val="00AC5A3C"/>
    <w:rsid w:val="00AD0199"/>
    <w:rsid w:val="00AE1DBE"/>
    <w:rsid w:val="00AF179D"/>
    <w:rsid w:val="00B0262A"/>
    <w:rsid w:val="00B06DB2"/>
    <w:rsid w:val="00B2319F"/>
    <w:rsid w:val="00B37E57"/>
    <w:rsid w:val="00B45DFE"/>
    <w:rsid w:val="00B66B10"/>
    <w:rsid w:val="00B670B8"/>
    <w:rsid w:val="00B73E48"/>
    <w:rsid w:val="00B9349D"/>
    <w:rsid w:val="00B96139"/>
    <w:rsid w:val="00B97BB8"/>
    <w:rsid w:val="00BA77CC"/>
    <w:rsid w:val="00BB13FC"/>
    <w:rsid w:val="00BB4BC1"/>
    <w:rsid w:val="00BC14CE"/>
    <w:rsid w:val="00BD0CDE"/>
    <w:rsid w:val="00BE2013"/>
    <w:rsid w:val="00BF1C0D"/>
    <w:rsid w:val="00BF7D76"/>
    <w:rsid w:val="00C1709E"/>
    <w:rsid w:val="00C624CD"/>
    <w:rsid w:val="00C74A98"/>
    <w:rsid w:val="00C74D81"/>
    <w:rsid w:val="00C81229"/>
    <w:rsid w:val="00CA0F6A"/>
    <w:rsid w:val="00CA1EDD"/>
    <w:rsid w:val="00CA76B9"/>
    <w:rsid w:val="00CB2F5C"/>
    <w:rsid w:val="00CB408E"/>
    <w:rsid w:val="00CD614B"/>
    <w:rsid w:val="00CD6C5E"/>
    <w:rsid w:val="00CF0240"/>
    <w:rsid w:val="00CF1587"/>
    <w:rsid w:val="00D0071B"/>
    <w:rsid w:val="00D46075"/>
    <w:rsid w:val="00D465DD"/>
    <w:rsid w:val="00D54D1A"/>
    <w:rsid w:val="00D64C48"/>
    <w:rsid w:val="00D67606"/>
    <w:rsid w:val="00D81D46"/>
    <w:rsid w:val="00DC23BF"/>
    <w:rsid w:val="00DC65D9"/>
    <w:rsid w:val="00DD05F9"/>
    <w:rsid w:val="00DD5E53"/>
    <w:rsid w:val="00E06C19"/>
    <w:rsid w:val="00E107F5"/>
    <w:rsid w:val="00E152C6"/>
    <w:rsid w:val="00E1699D"/>
    <w:rsid w:val="00E2479D"/>
    <w:rsid w:val="00E82B50"/>
    <w:rsid w:val="00E85B8E"/>
    <w:rsid w:val="00E91986"/>
    <w:rsid w:val="00E97227"/>
    <w:rsid w:val="00EA297A"/>
    <w:rsid w:val="00EB5851"/>
    <w:rsid w:val="00EC5130"/>
    <w:rsid w:val="00EC7C85"/>
    <w:rsid w:val="00ED1B70"/>
    <w:rsid w:val="00EE379E"/>
    <w:rsid w:val="00EF402A"/>
    <w:rsid w:val="00F07391"/>
    <w:rsid w:val="00F24CA7"/>
    <w:rsid w:val="00F262A7"/>
    <w:rsid w:val="00F35785"/>
    <w:rsid w:val="00F74E5F"/>
    <w:rsid w:val="00FA2C45"/>
    <w:rsid w:val="00FB16DD"/>
    <w:rsid w:val="00FD7CC5"/>
    <w:rsid w:val="00FE02F7"/>
    <w:rsid w:val="00FE4D2A"/>
    <w:rsid w:val="00FE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397"/>
  </w:style>
  <w:style w:type="character" w:default="1" w:styleId="Policepardfaut">
    <w:name w:val="Default Paragraph Font"/>
    <w:uiPriority w:val="1"/>
    <w:semiHidden/>
    <w:unhideWhenUsed/>
    <w:rsid w:val="003E739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E7397"/>
  </w:style>
  <w:style w:type="table" w:styleId="Grilledutableau">
    <w:name w:val="Table Grid"/>
    <w:basedOn w:val="TableauNormal"/>
    <w:uiPriority w:val="59"/>
    <w:rsid w:val="003E7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3E7397"/>
    <w:pPr>
      <w:spacing w:line="480" w:lineRule="auto"/>
    </w:pPr>
    <w:rPr>
      <w:sz w:val="40"/>
    </w:rPr>
  </w:style>
  <w:style w:type="table" w:customStyle="1" w:styleId="Grilledutableau1">
    <w:name w:val="Grille du tableau1"/>
    <w:basedOn w:val="TableauNormal"/>
    <w:next w:val="Grilledutableau"/>
    <w:uiPriority w:val="59"/>
    <w:rsid w:val="003E7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E7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3E7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4D81"/>
    <w:pPr>
      <w:tabs>
        <w:tab w:val="center" w:pos="4536"/>
        <w:tab w:val="right" w:pos="9072"/>
      </w:tabs>
      <w:spacing w:line="240" w:lineRule="auto"/>
    </w:pPr>
  </w:style>
  <w:style w:type="character" w:customStyle="1" w:styleId="En-tteCar">
    <w:name w:val="En-tête Car"/>
    <w:basedOn w:val="Policepardfaut"/>
    <w:link w:val="En-tte"/>
    <w:uiPriority w:val="99"/>
    <w:rsid w:val="00C74D81"/>
  </w:style>
  <w:style w:type="paragraph" w:styleId="Pieddepage">
    <w:name w:val="footer"/>
    <w:basedOn w:val="Normal"/>
    <w:link w:val="PieddepageCar"/>
    <w:uiPriority w:val="99"/>
    <w:unhideWhenUsed/>
    <w:rsid w:val="00C74D81"/>
    <w:pPr>
      <w:tabs>
        <w:tab w:val="center" w:pos="4536"/>
        <w:tab w:val="right" w:pos="9072"/>
      </w:tabs>
      <w:spacing w:line="240" w:lineRule="auto"/>
    </w:pPr>
  </w:style>
  <w:style w:type="character" w:customStyle="1" w:styleId="PieddepageCar">
    <w:name w:val="Pied de page Car"/>
    <w:basedOn w:val="Policepardfaut"/>
    <w:link w:val="Pieddepage"/>
    <w:uiPriority w:val="99"/>
    <w:rsid w:val="00C74D81"/>
  </w:style>
  <w:style w:type="paragraph" w:styleId="Textedebulles">
    <w:name w:val="Balloon Text"/>
    <w:basedOn w:val="Normal"/>
    <w:link w:val="TextedebullesCar"/>
    <w:uiPriority w:val="99"/>
    <w:semiHidden/>
    <w:unhideWhenUsed/>
    <w:rsid w:val="00C74D8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4D81"/>
    <w:rPr>
      <w:rFonts w:ascii="Tahoma" w:hAnsi="Tahoma" w:cs="Tahoma"/>
      <w:sz w:val="16"/>
      <w:szCs w:val="16"/>
    </w:rPr>
  </w:style>
  <w:style w:type="paragraph" w:styleId="Paragraphedeliste">
    <w:name w:val="List Paragraph"/>
    <w:basedOn w:val="Normal"/>
    <w:uiPriority w:val="34"/>
    <w:qFormat/>
    <w:rsid w:val="00CF1587"/>
    <w:pPr>
      <w:ind w:left="720"/>
      <w:contextualSpacing/>
    </w:pPr>
  </w:style>
  <w:style w:type="character" w:customStyle="1" w:styleId="noremetteur">
    <w:name w:val="nor_emetteur"/>
    <w:basedOn w:val="Policepardfaut"/>
    <w:rsid w:val="00CB2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397"/>
  </w:style>
  <w:style w:type="character" w:default="1" w:styleId="Policepardfaut">
    <w:name w:val="Default Paragraph Font"/>
    <w:uiPriority w:val="1"/>
    <w:semiHidden/>
    <w:unhideWhenUsed/>
    <w:rsid w:val="003E739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E7397"/>
  </w:style>
  <w:style w:type="table" w:styleId="Grilledutableau">
    <w:name w:val="Table Grid"/>
    <w:basedOn w:val="TableauNormal"/>
    <w:uiPriority w:val="59"/>
    <w:rsid w:val="003E7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3E7397"/>
    <w:pPr>
      <w:spacing w:line="480" w:lineRule="auto"/>
    </w:pPr>
    <w:rPr>
      <w:sz w:val="40"/>
    </w:rPr>
  </w:style>
  <w:style w:type="table" w:customStyle="1" w:styleId="Grilledutableau1">
    <w:name w:val="Grille du tableau1"/>
    <w:basedOn w:val="TableauNormal"/>
    <w:next w:val="Grilledutableau"/>
    <w:uiPriority w:val="59"/>
    <w:rsid w:val="003E7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E7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3E7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4D81"/>
    <w:pPr>
      <w:tabs>
        <w:tab w:val="center" w:pos="4536"/>
        <w:tab w:val="right" w:pos="9072"/>
      </w:tabs>
      <w:spacing w:line="240" w:lineRule="auto"/>
    </w:pPr>
  </w:style>
  <w:style w:type="character" w:customStyle="1" w:styleId="En-tteCar">
    <w:name w:val="En-tête Car"/>
    <w:basedOn w:val="Policepardfaut"/>
    <w:link w:val="En-tte"/>
    <w:uiPriority w:val="99"/>
    <w:rsid w:val="00C74D81"/>
  </w:style>
  <w:style w:type="paragraph" w:styleId="Pieddepage">
    <w:name w:val="footer"/>
    <w:basedOn w:val="Normal"/>
    <w:link w:val="PieddepageCar"/>
    <w:uiPriority w:val="99"/>
    <w:unhideWhenUsed/>
    <w:rsid w:val="00C74D81"/>
    <w:pPr>
      <w:tabs>
        <w:tab w:val="center" w:pos="4536"/>
        <w:tab w:val="right" w:pos="9072"/>
      </w:tabs>
      <w:spacing w:line="240" w:lineRule="auto"/>
    </w:pPr>
  </w:style>
  <w:style w:type="character" w:customStyle="1" w:styleId="PieddepageCar">
    <w:name w:val="Pied de page Car"/>
    <w:basedOn w:val="Policepardfaut"/>
    <w:link w:val="Pieddepage"/>
    <w:uiPriority w:val="99"/>
    <w:rsid w:val="00C74D81"/>
  </w:style>
  <w:style w:type="paragraph" w:styleId="Textedebulles">
    <w:name w:val="Balloon Text"/>
    <w:basedOn w:val="Normal"/>
    <w:link w:val="TextedebullesCar"/>
    <w:uiPriority w:val="99"/>
    <w:semiHidden/>
    <w:unhideWhenUsed/>
    <w:rsid w:val="00C74D8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4D81"/>
    <w:rPr>
      <w:rFonts w:ascii="Tahoma" w:hAnsi="Tahoma" w:cs="Tahoma"/>
      <w:sz w:val="16"/>
      <w:szCs w:val="16"/>
    </w:rPr>
  </w:style>
  <w:style w:type="paragraph" w:styleId="Paragraphedeliste">
    <w:name w:val="List Paragraph"/>
    <w:basedOn w:val="Normal"/>
    <w:uiPriority w:val="34"/>
    <w:qFormat/>
    <w:rsid w:val="00CF1587"/>
    <w:pPr>
      <w:ind w:left="720"/>
      <w:contextualSpacing/>
    </w:pPr>
  </w:style>
  <w:style w:type="character" w:customStyle="1" w:styleId="noremetteur">
    <w:name w:val="nor_emetteur"/>
    <w:basedOn w:val="Policepardfaut"/>
    <w:rsid w:val="00CB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8E6D-C342-41DB-95D9-11810C5E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7403</TotalTime>
  <Pages>3</Pages>
  <Words>973</Words>
  <Characters>5355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DSDEN58</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ash-cpc</dc:creator>
  <cp:lastModifiedBy>ash-cpc</cp:lastModifiedBy>
  <cp:revision>5</cp:revision>
  <cp:lastPrinted>2021-06-22T09:39:00Z</cp:lastPrinted>
  <dcterms:created xsi:type="dcterms:W3CDTF">2021-05-10T12:36:00Z</dcterms:created>
  <dcterms:modified xsi:type="dcterms:W3CDTF">2021-10-22T12:46:00Z</dcterms:modified>
</cp:coreProperties>
</file>